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AFA" w:rsidRDefault="00500AFA" w:rsidP="00500AFA">
      <w:pPr>
        <w:tabs>
          <w:tab w:val="right" w:pos="9638"/>
        </w:tabs>
        <w:jc w:val="both"/>
        <w:rPr>
          <w:rFonts w:ascii="Arial" w:hAnsi="Arial" w:cs="Arial"/>
        </w:rPr>
      </w:pPr>
      <w:r>
        <w:rPr>
          <w:rFonts w:ascii="Arial" w:hAnsi="Arial" w:cs="Arial"/>
        </w:rPr>
        <w:t xml:space="preserve">   </w:t>
      </w:r>
      <w:r>
        <w:rPr>
          <w:noProof/>
          <w:lang w:val="en-US"/>
        </w:rPr>
        <w:drawing>
          <wp:anchor distT="0" distB="0" distL="114300" distR="114300" simplePos="0" relativeHeight="251659264" behindDoc="1" locked="0" layoutInCell="1" allowOverlap="1" wp14:anchorId="13A47CFC" wp14:editId="285B8E30">
            <wp:simplePos x="0" y="0"/>
            <wp:positionH relativeFrom="column">
              <wp:posOffset>0</wp:posOffset>
            </wp:positionH>
            <wp:positionV relativeFrom="paragraph">
              <wp:posOffset>0</wp:posOffset>
            </wp:positionV>
            <wp:extent cx="2356485" cy="1378585"/>
            <wp:effectExtent l="0" t="0" r="5715" b="0"/>
            <wp:wrapNone/>
            <wp:docPr id="17" name="Picture 17" descr="logo side text 7x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side text 7x1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56485" cy="13785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 xml:space="preserve">   </w:t>
      </w:r>
    </w:p>
    <w:p w:rsidR="00500AFA" w:rsidRDefault="00500AFA" w:rsidP="0018141A">
      <w:pPr>
        <w:jc w:val="center"/>
      </w:pPr>
    </w:p>
    <w:p w:rsidR="00500AFA" w:rsidRDefault="00500AFA" w:rsidP="0018141A">
      <w:pPr>
        <w:jc w:val="center"/>
      </w:pPr>
    </w:p>
    <w:p w:rsidR="00500AFA" w:rsidRDefault="00500AFA" w:rsidP="0018141A">
      <w:pPr>
        <w:jc w:val="center"/>
      </w:pPr>
    </w:p>
    <w:p w:rsidR="00500AFA" w:rsidRDefault="00500AFA" w:rsidP="0018141A">
      <w:pPr>
        <w:jc w:val="center"/>
      </w:pPr>
    </w:p>
    <w:p w:rsidR="00974CFC" w:rsidRPr="00500AFA" w:rsidRDefault="0018141A" w:rsidP="0018141A">
      <w:pPr>
        <w:jc w:val="center"/>
        <w:rPr>
          <w:sz w:val="24"/>
          <w:szCs w:val="24"/>
          <w:u w:val="single"/>
        </w:rPr>
      </w:pPr>
      <w:r w:rsidRPr="00500AFA">
        <w:rPr>
          <w:sz w:val="24"/>
          <w:szCs w:val="24"/>
          <w:u w:val="single"/>
        </w:rPr>
        <w:t>SSPS Curriculum Intent 2019/20</w:t>
      </w:r>
      <w:bookmarkStart w:id="0" w:name="_GoBack"/>
      <w:bookmarkEnd w:id="0"/>
    </w:p>
    <w:p w:rsidR="006B7C0A" w:rsidRDefault="00AD28F1">
      <w:r>
        <w:t>SSPS is</w:t>
      </w:r>
      <w:r w:rsidR="006B7C0A">
        <w:t xml:space="preserve"> organised into 6 lessons a day each timetabled over the course of a week.</w:t>
      </w:r>
    </w:p>
    <w:p w:rsidR="00254C1A" w:rsidRDefault="00254C1A">
      <w:r>
        <w:t>The Upper School, Year 11 and The Lower School (Year 11 Best Placed in a PRU)</w:t>
      </w:r>
      <w:r w:rsidR="00913AA6">
        <w:t xml:space="preserve"> offer a one year GCSE / Level 1 + 2 curriculum.</w:t>
      </w:r>
    </w:p>
    <w:p w:rsidR="00913AA6" w:rsidRDefault="00913AA6">
      <w:r>
        <w:t>Pupils participate in the following lessons:</w:t>
      </w:r>
    </w:p>
    <w:tbl>
      <w:tblPr>
        <w:tblStyle w:val="TableGrid"/>
        <w:tblW w:w="0" w:type="auto"/>
        <w:jc w:val="center"/>
        <w:tblLook w:val="04A0" w:firstRow="1" w:lastRow="0" w:firstColumn="1" w:lastColumn="0" w:noHBand="0" w:noVBand="1"/>
      </w:tblPr>
      <w:tblGrid>
        <w:gridCol w:w="4508"/>
        <w:gridCol w:w="1299"/>
        <w:gridCol w:w="1299"/>
      </w:tblGrid>
      <w:tr w:rsidR="00BE70CE" w:rsidTr="003E5ABA">
        <w:trPr>
          <w:jc w:val="center"/>
        </w:trPr>
        <w:tc>
          <w:tcPr>
            <w:tcW w:w="4508" w:type="dxa"/>
          </w:tcPr>
          <w:p w:rsidR="00BE70CE" w:rsidRDefault="00BE70CE"/>
        </w:tc>
        <w:tc>
          <w:tcPr>
            <w:tcW w:w="1299" w:type="dxa"/>
          </w:tcPr>
          <w:p w:rsidR="00BE70CE" w:rsidRPr="00BE70CE" w:rsidRDefault="00BE70CE" w:rsidP="00BE70CE">
            <w:pPr>
              <w:jc w:val="center"/>
              <w:rPr>
                <w:b/>
              </w:rPr>
            </w:pPr>
            <w:r w:rsidRPr="00BE70CE">
              <w:rPr>
                <w:b/>
              </w:rPr>
              <w:t>LS</w:t>
            </w:r>
          </w:p>
        </w:tc>
        <w:tc>
          <w:tcPr>
            <w:tcW w:w="1299" w:type="dxa"/>
          </w:tcPr>
          <w:p w:rsidR="00BE70CE" w:rsidRPr="00BE70CE" w:rsidRDefault="00BE70CE" w:rsidP="00BE70CE">
            <w:pPr>
              <w:jc w:val="center"/>
              <w:rPr>
                <w:b/>
              </w:rPr>
            </w:pPr>
            <w:r w:rsidRPr="00BE70CE">
              <w:rPr>
                <w:b/>
              </w:rPr>
              <w:t>US</w:t>
            </w:r>
          </w:p>
        </w:tc>
      </w:tr>
      <w:tr w:rsidR="00BE70CE" w:rsidTr="003E5ABA">
        <w:trPr>
          <w:jc w:val="center"/>
        </w:trPr>
        <w:tc>
          <w:tcPr>
            <w:tcW w:w="4508" w:type="dxa"/>
          </w:tcPr>
          <w:p w:rsidR="00BE70CE" w:rsidRDefault="00BE70CE">
            <w:r>
              <w:t>Maths</w:t>
            </w:r>
          </w:p>
        </w:tc>
        <w:tc>
          <w:tcPr>
            <w:tcW w:w="1299" w:type="dxa"/>
          </w:tcPr>
          <w:p w:rsidR="00BE70CE" w:rsidRDefault="00BE70CE">
            <w:r>
              <w:t>4</w:t>
            </w:r>
          </w:p>
        </w:tc>
        <w:tc>
          <w:tcPr>
            <w:tcW w:w="1299" w:type="dxa"/>
          </w:tcPr>
          <w:p w:rsidR="00BE70CE" w:rsidRDefault="00BE70CE">
            <w:r>
              <w:t>4</w:t>
            </w:r>
          </w:p>
        </w:tc>
      </w:tr>
      <w:tr w:rsidR="00BE70CE" w:rsidTr="003E5ABA">
        <w:trPr>
          <w:jc w:val="center"/>
        </w:trPr>
        <w:tc>
          <w:tcPr>
            <w:tcW w:w="4508" w:type="dxa"/>
          </w:tcPr>
          <w:p w:rsidR="00BE70CE" w:rsidRDefault="00BE70CE">
            <w:r>
              <w:t>English</w:t>
            </w:r>
          </w:p>
        </w:tc>
        <w:tc>
          <w:tcPr>
            <w:tcW w:w="1299" w:type="dxa"/>
          </w:tcPr>
          <w:p w:rsidR="00BE70CE" w:rsidRDefault="00BE70CE">
            <w:r>
              <w:t>4</w:t>
            </w:r>
          </w:p>
        </w:tc>
        <w:tc>
          <w:tcPr>
            <w:tcW w:w="1299" w:type="dxa"/>
          </w:tcPr>
          <w:p w:rsidR="00BE70CE" w:rsidRDefault="00BE70CE">
            <w:r>
              <w:t>4</w:t>
            </w:r>
          </w:p>
        </w:tc>
      </w:tr>
      <w:tr w:rsidR="00BE70CE" w:rsidTr="003E5ABA">
        <w:trPr>
          <w:jc w:val="center"/>
        </w:trPr>
        <w:tc>
          <w:tcPr>
            <w:tcW w:w="4508" w:type="dxa"/>
          </w:tcPr>
          <w:p w:rsidR="00BE70CE" w:rsidRDefault="00BE70CE">
            <w:r>
              <w:t>Science</w:t>
            </w:r>
          </w:p>
        </w:tc>
        <w:tc>
          <w:tcPr>
            <w:tcW w:w="1299" w:type="dxa"/>
          </w:tcPr>
          <w:p w:rsidR="00BE70CE" w:rsidRDefault="00BE70CE">
            <w:r>
              <w:t>6</w:t>
            </w:r>
          </w:p>
        </w:tc>
        <w:tc>
          <w:tcPr>
            <w:tcW w:w="1299" w:type="dxa"/>
          </w:tcPr>
          <w:p w:rsidR="00BE70CE" w:rsidRDefault="00BE70CE">
            <w:r>
              <w:t>6</w:t>
            </w:r>
          </w:p>
        </w:tc>
      </w:tr>
      <w:tr w:rsidR="00BE70CE" w:rsidTr="003E5ABA">
        <w:trPr>
          <w:jc w:val="center"/>
        </w:trPr>
        <w:tc>
          <w:tcPr>
            <w:tcW w:w="4508" w:type="dxa"/>
          </w:tcPr>
          <w:p w:rsidR="00BE70CE" w:rsidRDefault="00BE70CE">
            <w:r>
              <w:t>Option (Art / Geography)</w:t>
            </w:r>
          </w:p>
        </w:tc>
        <w:tc>
          <w:tcPr>
            <w:tcW w:w="1299" w:type="dxa"/>
          </w:tcPr>
          <w:p w:rsidR="00BE70CE" w:rsidRDefault="00BE70CE">
            <w:r>
              <w:t>2</w:t>
            </w:r>
          </w:p>
        </w:tc>
        <w:tc>
          <w:tcPr>
            <w:tcW w:w="1299" w:type="dxa"/>
          </w:tcPr>
          <w:p w:rsidR="00BE70CE" w:rsidRDefault="00BE70CE">
            <w:r>
              <w:t>2</w:t>
            </w:r>
          </w:p>
        </w:tc>
      </w:tr>
      <w:tr w:rsidR="00BE70CE" w:rsidTr="003E5ABA">
        <w:trPr>
          <w:jc w:val="center"/>
        </w:trPr>
        <w:tc>
          <w:tcPr>
            <w:tcW w:w="4508" w:type="dxa"/>
          </w:tcPr>
          <w:p w:rsidR="00BE70CE" w:rsidRDefault="00BE70CE">
            <w:r>
              <w:t>BTEC Home Cooking</w:t>
            </w:r>
          </w:p>
        </w:tc>
        <w:tc>
          <w:tcPr>
            <w:tcW w:w="1299" w:type="dxa"/>
          </w:tcPr>
          <w:p w:rsidR="00BE70CE" w:rsidRDefault="00BE70CE">
            <w:r>
              <w:t>2</w:t>
            </w:r>
          </w:p>
        </w:tc>
        <w:tc>
          <w:tcPr>
            <w:tcW w:w="1299" w:type="dxa"/>
          </w:tcPr>
          <w:p w:rsidR="00BE70CE" w:rsidRDefault="00BE70CE">
            <w:r>
              <w:t>2</w:t>
            </w:r>
          </w:p>
        </w:tc>
      </w:tr>
      <w:tr w:rsidR="00BE70CE" w:rsidTr="003E5ABA">
        <w:trPr>
          <w:jc w:val="center"/>
        </w:trPr>
        <w:tc>
          <w:tcPr>
            <w:tcW w:w="4508" w:type="dxa"/>
          </w:tcPr>
          <w:p w:rsidR="00BE70CE" w:rsidRDefault="00BE70CE">
            <w:r>
              <w:t>PE</w:t>
            </w:r>
          </w:p>
        </w:tc>
        <w:tc>
          <w:tcPr>
            <w:tcW w:w="1299" w:type="dxa"/>
          </w:tcPr>
          <w:p w:rsidR="00BE70CE" w:rsidRDefault="00BE70CE">
            <w:r>
              <w:t>2</w:t>
            </w:r>
          </w:p>
        </w:tc>
        <w:tc>
          <w:tcPr>
            <w:tcW w:w="1299" w:type="dxa"/>
          </w:tcPr>
          <w:p w:rsidR="00BE70CE" w:rsidRDefault="00BE70CE">
            <w:r>
              <w:t>2</w:t>
            </w:r>
          </w:p>
        </w:tc>
      </w:tr>
      <w:tr w:rsidR="00BE70CE" w:rsidTr="003E5ABA">
        <w:trPr>
          <w:jc w:val="center"/>
        </w:trPr>
        <w:tc>
          <w:tcPr>
            <w:tcW w:w="4508" w:type="dxa"/>
          </w:tcPr>
          <w:p w:rsidR="00BE70CE" w:rsidRDefault="00BE70CE">
            <w:r>
              <w:t>Social and Emotional Development</w:t>
            </w:r>
          </w:p>
        </w:tc>
        <w:tc>
          <w:tcPr>
            <w:tcW w:w="1299" w:type="dxa"/>
          </w:tcPr>
          <w:p w:rsidR="00BE70CE" w:rsidRDefault="00BE70CE">
            <w:r>
              <w:t>6</w:t>
            </w:r>
          </w:p>
        </w:tc>
        <w:tc>
          <w:tcPr>
            <w:tcW w:w="1299" w:type="dxa"/>
          </w:tcPr>
          <w:p w:rsidR="00BE70CE" w:rsidRDefault="00BE70CE">
            <w:r>
              <w:t>3</w:t>
            </w:r>
          </w:p>
        </w:tc>
      </w:tr>
      <w:tr w:rsidR="00BE70CE" w:rsidTr="003E5ABA">
        <w:trPr>
          <w:jc w:val="center"/>
        </w:trPr>
        <w:tc>
          <w:tcPr>
            <w:tcW w:w="4508" w:type="dxa"/>
          </w:tcPr>
          <w:p w:rsidR="00BE70CE" w:rsidRDefault="00BE70CE">
            <w:r>
              <w:t xml:space="preserve">Other (PSHE/ Thrive </w:t>
            </w:r>
            <w:proofErr w:type="spellStart"/>
            <w:r>
              <w:t>etc</w:t>
            </w:r>
            <w:proofErr w:type="spellEnd"/>
            <w:r>
              <w:t>)</w:t>
            </w:r>
          </w:p>
        </w:tc>
        <w:tc>
          <w:tcPr>
            <w:tcW w:w="1299" w:type="dxa"/>
          </w:tcPr>
          <w:p w:rsidR="00BE70CE" w:rsidRDefault="00BE70CE">
            <w:r>
              <w:t>4</w:t>
            </w:r>
          </w:p>
        </w:tc>
        <w:tc>
          <w:tcPr>
            <w:tcW w:w="1299" w:type="dxa"/>
          </w:tcPr>
          <w:p w:rsidR="00BE70CE" w:rsidRDefault="00BE70CE">
            <w:r>
              <w:t>5</w:t>
            </w:r>
          </w:p>
        </w:tc>
      </w:tr>
      <w:tr w:rsidR="00BE70CE" w:rsidTr="003E5ABA">
        <w:trPr>
          <w:jc w:val="center"/>
        </w:trPr>
        <w:tc>
          <w:tcPr>
            <w:tcW w:w="4508" w:type="dxa"/>
          </w:tcPr>
          <w:p w:rsidR="00BE70CE" w:rsidRDefault="00BE70CE">
            <w:r>
              <w:t>English Literature</w:t>
            </w:r>
          </w:p>
        </w:tc>
        <w:tc>
          <w:tcPr>
            <w:tcW w:w="1299" w:type="dxa"/>
          </w:tcPr>
          <w:p w:rsidR="00BE70CE" w:rsidRDefault="00BE70CE">
            <w:r>
              <w:t>0</w:t>
            </w:r>
          </w:p>
        </w:tc>
        <w:tc>
          <w:tcPr>
            <w:tcW w:w="1299" w:type="dxa"/>
          </w:tcPr>
          <w:p w:rsidR="00BE70CE" w:rsidRDefault="00BE70CE">
            <w:r>
              <w:t>2</w:t>
            </w:r>
          </w:p>
        </w:tc>
      </w:tr>
      <w:tr w:rsidR="00BE70CE" w:rsidTr="003E5ABA">
        <w:trPr>
          <w:jc w:val="center"/>
        </w:trPr>
        <w:tc>
          <w:tcPr>
            <w:tcW w:w="4508" w:type="dxa"/>
          </w:tcPr>
          <w:p w:rsidR="00BE70CE" w:rsidRDefault="00BE70CE"/>
        </w:tc>
        <w:tc>
          <w:tcPr>
            <w:tcW w:w="1299" w:type="dxa"/>
          </w:tcPr>
          <w:p w:rsidR="00BE70CE" w:rsidRDefault="00BE70CE">
            <w:r>
              <w:t>30</w:t>
            </w:r>
          </w:p>
        </w:tc>
        <w:tc>
          <w:tcPr>
            <w:tcW w:w="1299" w:type="dxa"/>
          </w:tcPr>
          <w:p w:rsidR="00BE70CE" w:rsidRDefault="00BE70CE">
            <w:r>
              <w:t>30</w:t>
            </w:r>
          </w:p>
        </w:tc>
      </w:tr>
    </w:tbl>
    <w:p w:rsidR="00913AA6" w:rsidRDefault="00913AA6"/>
    <w:p w:rsidR="00913AA6" w:rsidRDefault="00913AA6">
      <w:r>
        <w:t>Any pupil who is unable to access this curriculum may be allocated a place on a Personalised Learning Plan (PLP), this is tailored to the needs of each individual and ensures core subject teaching is delivered alongside internal or external alternative provision.</w:t>
      </w:r>
    </w:p>
    <w:p w:rsidR="00913AA6" w:rsidRDefault="00913AA6">
      <w:r>
        <w:t>Pupils in Year 11 are unlikely to return to a mainstream setting.</w:t>
      </w:r>
    </w:p>
    <w:p w:rsidR="00913AA6" w:rsidRDefault="00913AA6">
      <w:r>
        <w:t>In Years 9-10 pupils complete a ‘re-engagement’ curriculum, at the request of schools, in order to support their return to mainstream school in Year 11.</w:t>
      </w:r>
      <w:r w:rsidR="006B7C0A">
        <w:t xml:space="preserve"> This is delivered at Dampier Street for pupils with Medical and Mental Health diagnosis and in Chard for those who display social and emotional needs or have been permanently excluded from school.</w:t>
      </w:r>
    </w:p>
    <w:p w:rsidR="00913AA6" w:rsidRDefault="00913AA6">
      <w:r>
        <w:t>Pupils cover core subjects alongside receiving significant support with social and emotional skills and skills which will help them to access learning when they return to school. Part time placements can be offered.</w:t>
      </w:r>
    </w:p>
    <w:p w:rsidR="00913AA6" w:rsidRDefault="00913AA6"/>
    <w:p w:rsidR="00913AA6" w:rsidRPr="006B7C0A" w:rsidRDefault="006B7C0A">
      <w:pPr>
        <w:rPr>
          <w:u w:val="single"/>
        </w:rPr>
      </w:pPr>
      <w:r w:rsidRPr="006B7C0A">
        <w:rPr>
          <w:u w:val="single"/>
        </w:rPr>
        <w:t>Middle Years- Primary and Years 7-8</w:t>
      </w:r>
    </w:p>
    <w:p w:rsidR="00913AA6" w:rsidRDefault="00913AA6">
      <w:r>
        <w:t>Pupils in Middle Years (4-8) complete a topic based curriculum which is fully integrated to ensure learning gaps are identified and filled alongside significant time spent on developing social and emotional well-being, allowing a child to engage in a mainstream classroom.</w:t>
      </w:r>
    </w:p>
    <w:p w:rsidR="00913AA6" w:rsidRDefault="00913AA6">
      <w:r>
        <w:lastRenderedPageBreak/>
        <w:t>The MY PRU curriculum is planned in a similar way to a primary classroom with</w:t>
      </w:r>
      <w:r w:rsidR="006B7C0A">
        <w:t xml:space="preserve"> all</w:t>
      </w:r>
      <w:r>
        <w:t xml:space="preserve"> skills integrated in</w:t>
      </w:r>
      <w:r w:rsidR="006B7C0A">
        <w:t>to</w:t>
      </w:r>
      <w:r>
        <w:t xml:space="preserve"> all lessons.</w:t>
      </w:r>
    </w:p>
    <w:tbl>
      <w:tblPr>
        <w:tblStyle w:val="TableGrid"/>
        <w:tblW w:w="0" w:type="auto"/>
        <w:jc w:val="center"/>
        <w:tblLook w:val="04A0" w:firstRow="1" w:lastRow="0" w:firstColumn="1" w:lastColumn="0" w:noHBand="0" w:noVBand="1"/>
      </w:tblPr>
      <w:tblGrid>
        <w:gridCol w:w="988"/>
        <w:gridCol w:w="4819"/>
      </w:tblGrid>
      <w:tr w:rsidR="00BE70CE" w:rsidTr="00500AFA">
        <w:trPr>
          <w:jc w:val="center"/>
        </w:trPr>
        <w:tc>
          <w:tcPr>
            <w:tcW w:w="988" w:type="dxa"/>
          </w:tcPr>
          <w:p w:rsidR="00BE70CE" w:rsidRDefault="00500AFA" w:rsidP="00DF3568">
            <w:r>
              <w:t>1</w:t>
            </w:r>
          </w:p>
        </w:tc>
        <w:tc>
          <w:tcPr>
            <w:tcW w:w="4819" w:type="dxa"/>
          </w:tcPr>
          <w:p w:rsidR="00BE70CE" w:rsidRDefault="00500AFA" w:rsidP="00DF3568">
            <w:r>
              <w:t>Assembly</w:t>
            </w:r>
          </w:p>
        </w:tc>
      </w:tr>
      <w:tr w:rsidR="00BE70CE" w:rsidTr="00500AFA">
        <w:trPr>
          <w:jc w:val="center"/>
        </w:trPr>
        <w:tc>
          <w:tcPr>
            <w:tcW w:w="988" w:type="dxa"/>
          </w:tcPr>
          <w:p w:rsidR="00BE70CE" w:rsidRDefault="00500AFA" w:rsidP="00DF3568">
            <w:r>
              <w:t>1</w:t>
            </w:r>
          </w:p>
        </w:tc>
        <w:tc>
          <w:tcPr>
            <w:tcW w:w="4819" w:type="dxa"/>
          </w:tcPr>
          <w:p w:rsidR="00BE70CE" w:rsidRDefault="00500AFA" w:rsidP="00DF3568">
            <w:r>
              <w:t>Thrive Breakfast</w:t>
            </w:r>
          </w:p>
        </w:tc>
      </w:tr>
      <w:tr w:rsidR="00BE70CE" w:rsidTr="00500AFA">
        <w:trPr>
          <w:jc w:val="center"/>
        </w:trPr>
        <w:tc>
          <w:tcPr>
            <w:tcW w:w="988" w:type="dxa"/>
          </w:tcPr>
          <w:p w:rsidR="00BE70CE" w:rsidRDefault="00500AFA" w:rsidP="00DF3568">
            <w:r>
              <w:t>4</w:t>
            </w:r>
          </w:p>
        </w:tc>
        <w:tc>
          <w:tcPr>
            <w:tcW w:w="4819" w:type="dxa"/>
          </w:tcPr>
          <w:p w:rsidR="00BE70CE" w:rsidRDefault="00500AFA" w:rsidP="00DF3568">
            <w:r>
              <w:t>English</w:t>
            </w:r>
          </w:p>
        </w:tc>
      </w:tr>
      <w:tr w:rsidR="00BE70CE" w:rsidTr="00500AFA">
        <w:trPr>
          <w:jc w:val="center"/>
        </w:trPr>
        <w:tc>
          <w:tcPr>
            <w:tcW w:w="988" w:type="dxa"/>
          </w:tcPr>
          <w:p w:rsidR="00BE70CE" w:rsidRDefault="00500AFA" w:rsidP="00DF3568">
            <w:r>
              <w:t>1</w:t>
            </w:r>
          </w:p>
        </w:tc>
        <w:tc>
          <w:tcPr>
            <w:tcW w:w="4819" w:type="dxa"/>
          </w:tcPr>
          <w:p w:rsidR="00BE70CE" w:rsidRDefault="00500AFA" w:rsidP="00DF3568">
            <w:r>
              <w:t>Horticulture</w:t>
            </w:r>
          </w:p>
        </w:tc>
      </w:tr>
      <w:tr w:rsidR="00BE70CE" w:rsidTr="00500AFA">
        <w:trPr>
          <w:jc w:val="center"/>
        </w:trPr>
        <w:tc>
          <w:tcPr>
            <w:tcW w:w="988" w:type="dxa"/>
          </w:tcPr>
          <w:p w:rsidR="00BE70CE" w:rsidRDefault="00500AFA" w:rsidP="00DF3568">
            <w:r>
              <w:t>4</w:t>
            </w:r>
          </w:p>
        </w:tc>
        <w:tc>
          <w:tcPr>
            <w:tcW w:w="4819" w:type="dxa"/>
          </w:tcPr>
          <w:p w:rsidR="00BE70CE" w:rsidRDefault="00500AFA" w:rsidP="00DF3568">
            <w:r>
              <w:t xml:space="preserve"> Maths</w:t>
            </w:r>
          </w:p>
        </w:tc>
      </w:tr>
      <w:tr w:rsidR="00BE70CE" w:rsidTr="00500AFA">
        <w:trPr>
          <w:jc w:val="center"/>
        </w:trPr>
        <w:tc>
          <w:tcPr>
            <w:tcW w:w="988" w:type="dxa"/>
          </w:tcPr>
          <w:p w:rsidR="00BE70CE" w:rsidRDefault="00500AFA" w:rsidP="00DF3568">
            <w:r>
              <w:t xml:space="preserve">2 </w:t>
            </w:r>
          </w:p>
        </w:tc>
        <w:tc>
          <w:tcPr>
            <w:tcW w:w="4819" w:type="dxa"/>
          </w:tcPr>
          <w:p w:rsidR="00BE70CE" w:rsidRDefault="00500AFA" w:rsidP="00DF3568">
            <w:r>
              <w:t>PE</w:t>
            </w:r>
          </w:p>
        </w:tc>
      </w:tr>
      <w:tr w:rsidR="00500AFA" w:rsidTr="00500AFA">
        <w:trPr>
          <w:jc w:val="center"/>
        </w:trPr>
        <w:tc>
          <w:tcPr>
            <w:tcW w:w="988" w:type="dxa"/>
          </w:tcPr>
          <w:p w:rsidR="00500AFA" w:rsidRDefault="00500AFA" w:rsidP="00DF3568">
            <w:r>
              <w:t>7</w:t>
            </w:r>
          </w:p>
        </w:tc>
        <w:tc>
          <w:tcPr>
            <w:tcW w:w="4819" w:type="dxa"/>
          </w:tcPr>
          <w:p w:rsidR="00500AFA" w:rsidRDefault="00500AFA" w:rsidP="00DF3568">
            <w:r>
              <w:t>Outdoor Thrive</w:t>
            </w:r>
          </w:p>
        </w:tc>
      </w:tr>
      <w:tr w:rsidR="00500AFA" w:rsidTr="00500AFA">
        <w:trPr>
          <w:jc w:val="center"/>
        </w:trPr>
        <w:tc>
          <w:tcPr>
            <w:tcW w:w="988" w:type="dxa"/>
          </w:tcPr>
          <w:p w:rsidR="00500AFA" w:rsidRDefault="00500AFA" w:rsidP="00DF3568">
            <w:r>
              <w:t>4</w:t>
            </w:r>
          </w:p>
        </w:tc>
        <w:tc>
          <w:tcPr>
            <w:tcW w:w="4819" w:type="dxa"/>
          </w:tcPr>
          <w:p w:rsidR="00500AFA" w:rsidRDefault="00500AFA" w:rsidP="00DF3568">
            <w:r>
              <w:t>Topic</w:t>
            </w:r>
          </w:p>
        </w:tc>
      </w:tr>
      <w:tr w:rsidR="00500AFA" w:rsidTr="00500AFA">
        <w:trPr>
          <w:jc w:val="center"/>
        </w:trPr>
        <w:tc>
          <w:tcPr>
            <w:tcW w:w="988" w:type="dxa"/>
          </w:tcPr>
          <w:p w:rsidR="00500AFA" w:rsidRDefault="00500AFA" w:rsidP="00DF3568">
            <w:r>
              <w:t>2</w:t>
            </w:r>
          </w:p>
        </w:tc>
        <w:tc>
          <w:tcPr>
            <w:tcW w:w="4819" w:type="dxa"/>
          </w:tcPr>
          <w:p w:rsidR="00500AFA" w:rsidRDefault="00500AFA" w:rsidP="00500AFA">
            <w:r>
              <w:t>Wellbeing</w:t>
            </w:r>
          </w:p>
        </w:tc>
      </w:tr>
    </w:tbl>
    <w:p w:rsidR="00BE70CE" w:rsidRDefault="00BE70CE"/>
    <w:p w:rsidR="00913AA6" w:rsidRDefault="00913AA6"/>
    <w:p w:rsidR="00913AA6" w:rsidRDefault="006B7C0A">
      <w:r>
        <w:t>Pupils in Key Stage 4 who are too unwell to attend a Centre can access virtual learning. This provides 4 lessons of Maths and 4 lessons of English a week for pupils. Children and Young People who use the VC are encouraged to attend our Medical Provision on a Wednesday and to increase their time in school and broaden their subject base whilst in the Centre. All pupils accessing VC receive a welfare and safeguarding check weekly as well as being required to log in to the virtual classroom to attend lessons 4 days a week.</w:t>
      </w:r>
    </w:p>
    <w:p w:rsidR="006B7C0A" w:rsidRDefault="006B7C0A">
      <w:r>
        <w:t>Pupils who access hospital provision will complete work sent by their school in our hospital classroom.</w:t>
      </w:r>
    </w:p>
    <w:sectPr w:rsidR="006B7C0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0AFA" w:rsidRDefault="00500AFA" w:rsidP="00500AFA">
      <w:pPr>
        <w:spacing w:after="0" w:line="240" w:lineRule="auto"/>
      </w:pPr>
      <w:r>
        <w:separator/>
      </w:r>
    </w:p>
  </w:endnote>
  <w:endnote w:type="continuationSeparator" w:id="0">
    <w:p w:rsidR="00500AFA" w:rsidRDefault="00500AFA" w:rsidP="00500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0AFA" w:rsidRDefault="00500AFA" w:rsidP="00500AFA">
      <w:pPr>
        <w:spacing w:after="0" w:line="240" w:lineRule="auto"/>
      </w:pPr>
      <w:r>
        <w:separator/>
      </w:r>
    </w:p>
  </w:footnote>
  <w:footnote w:type="continuationSeparator" w:id="0">
    <w:p w:rsidR="00500AFA" w:rsidRDefault="00500AFA" w:rsidP="00500A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C1A"/>
    <w:rsid w:val="0018141A"/>
    <w:rsid w:val="00254C1A"/>
    <w:rsid w:val="0033330F"/>
    <w:rsid w:val="00464BB5"/>
    <w:rsid w:val="00500AFA"/>
    <w:rsid w:val="006B7C0A"/>
    <w:rsid w:val="00913AA6"/>
    <w:rsid w:val="00A0338C"/>
    <w:rsid w:val="00AD28F1"/>
    <w:rsid w:val="00BE70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FF7DF3-D168-4A1E-A7B6-DF5AA6921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3A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0A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0AFA"/>
  </w:style>
  <w:style w:type="paragraph" w:styleId="Footer">
    <w:name w:val="footer"/>
    <w:basedOn w:val="Normal"/>
    <w:link w:val="FooterChar"/>
    <w:uiPriority w:val="99"/>
    <w:unhideWhenUsed/>
    <w:rsid w:val="00500A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0A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South Somerset Partnership School</Company>
  <LinksUpToDate>false</LinksUpToDate>
  <CharactersWithSpaces>2569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Simons</dc:creator>
  <cp:keywords/>
  <dc:description/>
  <cp:lastModifiedBy>Samantha Brannighan</cp:lastModifiedBy>
  <cp:revision>2</cp:revision>
  <dcterms:created xsi:type="dcterms:W3CDTF">2019-12-16T10:38:00Z</dcterms:created>
  <dcterms:modified xsi:type="dcterms:W3CDTF">2019-12-16T10:38:00Z</dcterms:modified>
</cp:coreProperties>
</file>