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58" w:rsidRDefault="00427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jc w:val="center"/>
        <w:rPr>
          <w:rFonts w:asciiTheme="minorHAnsi" w:eastAsiaTheme="minorHAnsi" w:hAnsiTheme="minorHAnsi" w:cstheme="minorBidi"/>
          <w:noProof/>
          <w:sz w:val="22"/>
          <w:szCs w:val="22"/>
          <w:lang w:val="en-US" w:eastAsia="en-GB"/>
        </w:rPr>
      </w:pPr>
    </w:p>
    <w:p w:rsidR="00B75661" w:rsidRPr="00B75661" w:rsidRDefault="00B75661" w:rsidP="00B75661">
      <w:pPr>
        <w:widowControl w:val="0"/>
        <w:jc w:val="center"/>
        <w:rPr>
          <w:rFonts w:asciiTheme="minorHAnsi" w:eastAsiaTheme="minorHAnsi" w:hAnsiTheme="minorHAnsi" w:cstheme="minorBidi"/>
          <w:sz w:val="22"/>
          <w:szCs w:val="22"/>
          <w:lang w:val="en-US"/>
        </w:rPr>
      </w:pPr>
      <w:r w:rsidRPr="00B75661">
        <w:rPr>
          <w:rFonts w:ascii="Arial" w:eastAsiaTheme="minorHAnsi" w:hAnsi="Arial" w:cs="Arial"/>
          <w:noProof/>
          <w:sz w:val="22"/>
          <w:szCs w:val="22"/>
          <w:lang w:val="en-US"/>
        </w:rPr>
        <w:drawing>
          <wp:inline distT="0" distB="0" distL="0" distR="0" wp14:anchorId="07DFDA7A" wp14:editId="31CD1C90">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r w:rsidRPr="00B75661">
        <w:rPr>
          <w:rFonts w:asciiTheme="minorHAnsi" w:eastAsiaTheme="minorHAnsi" w:hAnsiTheme="minorHAnsi" w:cstheme="minorBidi"/>
          <w:noProof/>
          <w:sz w:val="22"/>
          <w:szCs w:val="22"/>
          <w:lang w:val="en-US"/>
        </w:rPr>
        <mc:AlternateContent>
          <mc:Choice Requires="wps">
            <w:drawing>
              <wp:anchor distT="0" distB="0" distL="114300" distR="114300" simplePos="0" relativeHeight="251664384" behindDoc="0" locked="0" layoutInCell="1" allowOverlap="1" wp14:anchorId="24CD9A87" wp14:editId="7EADFB31">
                <wp:simplePos x="0" y="0"/>
                <wp:positionH relativeFrom="margin">
                  <wp:posOffset>66675</wp:posOffset>
                </wp:positionH>
                <wp:positionV relativeFrom="paragraph">
                  <wp:posOffset>74930</wp:posOffset>
                </wp:positionV>
                <wp:extent cx="57912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91200" cy="1152525"/>
                        </a:xfrm>
                        <a:prstGeom prst="rect">
                          <a:avLst/>
                        </a:prstGeom>
                        <a:noFill/>
                        <a:ln>
                          <a:noFill/>
                        </a:ln>
                        <a:effectLst/>
                      </wps:spPr>
                      <wps:txbx>
                        <w:txbxContent>
                          <w:p w:rsidR="00B75661" w:rsidRPr="00F246F7" w:rsidRDefault="00B75661" w:rsidP="00B75661">
                            <w:pPr>
                              <w:pStyle w:val="Heading2"/>
                              <w:ind w:left="0" w:right="-613"/>
                              <w:jc w:val="center"/>
                              <w:rPr>
                                <w:b w:val="0"/>
                                <w:spacing w:val="2"/>
                                <w:sz w:val="72"/>
                                <w:szCs w:val="72"/>
                              </w:rPr>
                            </w:pPr>
                            <w:r>
                              <w:rPr>
                                <w:b w:val="0"/>
                                <w:spacing w:val="2"/>
                                <w:sz w:val="72"/>
                                <w:szCs w:val="72"/>
                              </w:rPr>
                              <w:t xml:space="preserve">Assessment </w:t>
                            </w:r>
                            <w:r w:rsidRPr="00F246F7">
                              <w:rPr>
                                <w:b w:val="0"/>
                                <w:spacing w:val="2"/>
                                <w:sz w:val="72"/>
                                <w:szCs w:val="72"/>
                              </w:rPr>
                              <w:t>Policy</w:t>
                            </w:r>
                          </w:p>
                          <w:p w:rsidR="00B75661" w:rsidRPr="00F246F7" w:rsidRDefault="00B75661" w:rsidP="00B75661">
                            <w:pPr>
                              <w:pStyle w:val="Heading2"/>
                              <w:ind w:left="0" w:right="-613"/>
                              <w:jc w:val="center"/>
                              <w:rPr>
                                <w:b w:val="0"/>
                                <w:spacing w:val="2"/>
                                <w:sz w:val="72"/>
                                <w:szCs w:val="72"/>
                              </w:rPr>
                            </w:pPr>
                            <w:r>
                              <w:rPr>
                                <w:b w:val="0"/>
                                <w:spacing w:val="2"/>
                                <w:sz w:val="72"/>
                                <w:szCs w:val="72"/>
                              </w:rPr>
                              <w:t>2019/20</w:t>
                            </w:r>
                          </w:p>
                          <w:p w:rsidR="00B75661" w:rsidRPr="001227E5" w:rsidRDefault="00B75661" w:rsidP="00B7566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9A87" id="_x0000_t202" coordsize="21600,21600" o:spt="202" path="m,l,21600r21600,l21600,xe">
                <v:stroke joinstyle="miter"/>
                <v:path gradientshapeok="t" o:connecttype="rect"/>
              </v:shapetype>
              <v:shape id="Text Box 2" o:spid="_x0000_s1026" type="#_x0000_t202" style="position:absolute;margin-left:5.25pt;margin-top:5.9pt;width:456pt;height:9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" filled="f" stroked="f">
                <v:textbox>
                  <w:txbxContent>
                    <w:p w:rsidR="00B75661" w:rsidRPr="00F246F7" w:rsidRDefault="00B75661" w:rsidP="00B75661">
                      <w:pPr>
                        <w:pStyle w:val="Heading2"/>
                        <w:ind w:left="0" w:right="-613"/>
                        <w:jc w:val="center"/>
                        <w:rPr>
                          <w:b w:val="0"/>
                          <w:spacing w:val="2"/>
                          <w:sz w:val="72"/>
                          <w:szCs w:val="72"/>
                        </w:rPr>
                      </w:pPr>
                      <w:r>
                        <w:rPr>
                          <w:b w:val="0"/>
                          <w:spacing w:val="2"/>
                          <w:sz w:val="72"/>
                          <w:szCs w:val="72"/>
                        </w:rPr>
                        <w:t xml:space="preserve">Assessment </w:t>
                      </w:r>
                      <w:r w:rsidRPr="00F246F7">
                        <w:rPr>
                          <w:b w:val="0"/>
                          <w:spacing w:val="2"/>
                          <w:sz w:val="72"/>
                          <w:szCs w:val="72"/>
                        </w:rPr>
                        <w:t>Policy</w:t>
                      </w:r>
                    </w:p>
                    <w:p w:rsidR="00B75661" w:rsidRPr="00F246F7" w:rsidRDefault="00B75661" w:rsidP="00B75661">
                      <w:pPr>
                        <w:pStyle w:val="Heading2"/>
                        <w:ind w:left="0" w:right="-613"/>
                        <w:jc w:val="center"/>
                        <w:rPr>
                          <w:b w:val="0"/>
                          <w:spacing w:val="2"/>
                          <w:sz w:val="72"/>
                          <w:szCs w:val="72"/>
                        </w:rPr>
                      </w:pPr>
                      <w:r>
                        <w:rPr>
                          <w:b w:val="0"/>
                          <w:spacing w:val="2"/>
                          <w:sz w:val="72"/>
                          <w:szCs w:val="72"/>
                        </w:rPr>
                        <w:t>2019/20</w:t>
                      </w:r>
                    </w:p>
                    <w:p w:rsidR="00B75661" w:rsidRPr="001227E5" w:rsidRDefault="00B75661" w:rsidP="00B7566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jc w:val="center"/>
        <w:rPr>
          <w:rFonts w:asciiTheme="minorHAnsi" w:eastAsiaTheme="minorHAnsi" w:hAnsiTheme="minorHAnsi" w:cstheme="minorBidi"/>
          <w:sz w:val="22"/>
          <w:szCs w:val="22"/>
          <w:lang w:val="en-US"/>
        </w:rPr>
      </w:pPr>
      <w:r w:rsidRPr="00B75661">
        <w:rPr>
          <w:rFonts w:ascii="Arial" w:eastAsiaTheme="minorHAnsi" w:hAnsi="Arial" w:cs="Arial"/>
          <w:noProof/>
          <w:color w:val="3765AC"/>
          <w:sz w:val="22"/>
          <w:szCs w:val="22"/>
          <w:lang w:val="en-US"/>
        </w:rPr>
        <w:drawing>
          <wp:inline distT="0" distB="0" distL="0" distR="0" wp14:anchorId="738A71F2" wp14:editId="21424787">
            <wp:extent cx="2413000" cy="893798"/>
            <wp:effectExtent l="0" t="0" r="6350" b="1905"/>
            <wp:docPr id="3" name="Picture 3" descr="Thrive - Lets help every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B75661" w:rsidRPr="00B75661" w:rsidRDefault="00B75661" w:rsidP="00B75661">
      <w:pPr>
        <w:widowControl w:val="0"/>
        <w:ind w:left="669" w:right="-613"/>
        <w:jc w:val="both"/>
        <w:outlineLvl w:val="1"/>
        <w:rPr>
          <w:rFonts w:ascii="Arial" w:eastAsia="Franklin Gothic Book" w:hAnsi="Arial" w:cs="Arial"/>
          <w:b/>
          <w:bCs/>
          <w:spacing w:val="2"/>
          <w:lang w:val="en-US"/>
        </w:rPr>
      </w:pPr>
    </w:p>
    <w:p w:rsidR="00B75661" w:rsidRPr="00B75661" w:rsidRDefault="00B75661" w:rsidP="00B75661">
      <w:pPr>
        <w:widowControl w:val="0"/>
        <w:ind w:left="669" w:right="-613"/>
        <w:jc w:val="both"/>
        <w:outlineLvl w:val="1"/>
        <w:rPr>
          <w:rFonts w:ascii="Arial" w:eastAsia="Franklin Gothic Book" w:hAnsi="Arial" w:cs="Arial"/>
          <w:b/>
          <w:bCs/>
          <w:spacing w:val="2"/>
          <w:lang w:val="en-US"/>
        </w:rPr>
      </w:pPr>
    </w:p>
    <w:tbl>
      <w:tblPr>
        <w:tblStyle w:val="TableGrid1"/>
        <w:tblW w:w="0" w:type="auto"/>
        <w:tblLook w:val="04A0" w:firstRow="1" w:lastRow="0" w:firstColumn="1" w:lastColumn="0" w:noHBand="0" w:noVBand="1"/>
      </w:tblPr>
      <w:tblGrid>
        <w:gridCol w:w="3539"/>
        <w:gridCol w:w="5477"/>
      </w:tblGrid>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Date Reviewed:</w:t>
            </w:r>
          </w:p>
        </w:tc>
        <w:tc>
          <w:tcPr>
            <w:tcW w:w="5477" w:type="dxa"/>
          </w:tcPr>
          <w:p w:rsidR="00B75661" w:rsidRPr="00B75661" w:rsidRDefault="00B75661" w:rsidP="00B75661">
            <w:pPr>
              <w:widowControl w:val="0"/>
              <w:ind w:left="669" w:right="-613"/>
              <w:jc w:val="both"/>
              <w:outlineLvl w:val="1"/>
              <w:rPr>
                <w:rFonts w:ascii="Arial" w:eastAsia="Franklin Gothic Book" w:hAnsi="Arial" w:cs="Arial"/>
                <w:b/>
                <w:bCs/>
                <w:spacing w:val="2"/>
              </w:rPr>
            </w:pPr>
          </w:p>
        </w:tc>
      </w:tr>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Review Frequency:</w:t>
            </w:r>
          </w:p>
        </w:tc>
        <w:tc>
          <w:tcPr>
            <w:tcW w:w="5477"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Pr>
                <w:rFonts w:ascii="Arial" w:eastAsia="Franklin Gothic Book" w:hAnsi="Arial" w:cs="Arial"/>
                <w:b/>
                <w:bCs/>
                <w:spacing w:val="2"/>
              </w:rPr>
              <w:t>2 Years</w:t>
            </w:r>
          </w:p>
        </w:tc>
      </w:tr>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Date of next review:</w:t>
            </w:r>
          </w:p>
        </w:tc>
        <w:tc>
          <w:tcPr>
            <w:tcW w:w="5477" w:type="dxa"/>
          </w:tcPr>
          <w:p w:rsidR="00B75661" w:rsidRPr="00B75661" w:rsidRDefault="00B75661" w:rsidP="00B75661">
            <w:pPr>
              <w:widowControl w:val="0"/>
              <w:ind w:left="669" w:right="-613"/>
              <w:jc w:val="both"/>
              <w:outlineLvl w:val="1"/>
              <w:rPr>
                <w:rFonts w:ascii="Arial" w:eastAsia="Franklin Gothic Book" w:hAnsi="Arial" w:cs="Arial"/>
                <w:b/>
                <w:bCs/>
                <w:spacing w:val="2"/>
              </w:rPr>
            </w:pPr>
          </w:p>
        </w:tc>
      </w:tr>
      <w:tr w:rsidR="00B75661" w:rsidRPr="00B75661" w:rsidTr="00933CD2">
        <w:tc>
          <w:tcPr>
            <w:tcW w:w="3539" w:type="dxa"/>
          </w:tcPr>
          <w:p w:rsidR="00B75661" w:rsidRPr="00B75661" w:rsidRDefault="00B75661" w:rsidP="00B75661">
            <w:pPr>
              <w:widowControl w:val="0"/>
              <w:ind w:left="669" w:right="-613"/>
              <w:jc w:val="both"/>
              <w:outlineLvl w:val="1"/>
              <w:rPr>
                <w:rFonts w:ascii="Arial" w:eastAsia="Franklin Gothic Book" w:hAnsi="Arial" w:cs="Arial"/>
                <w:b/>
                <w:bCs/>
                <w:spacing w:val="2"/>
              </w:rPr>
            </w:pPr>
            <w:r w:rsidRPr="00B75661">
              <w:rPr>
                <w:rFonts w:ascii="Arial" w:eastAsia="Franklin Gothic Book" w:hAnsi="Arial" w:cs="Arial"/>
                <w:b/>
                <w:bCs/>
                <w:spacing w:val="2"/>
              </w:rPr>
              <w:t>Governor Signature:</w:t>
            </w:r>
          </w:p>
        </w:tc>
        <w:tc>
          <w:tcPr>
            <w:tcW w:w="5477" w:type="dxa"/>
          </w:tcPr>
          <w:p w:rsidR="00B75661" w:rsidRPr="00B75661" w:rsidRDefault="00B75661" w:rsidP="00B75661">
            <w:pPr>
              <w:widowControl w:val="0"/>
              <w:ind w:left="669" w:right="-613"/>
              <w:jc w:val="both"/>
              <w:outlineLvl w:val="1"/>
              <w:rPr>
                <w:rFonts w:ascii="Arial" w:eastAsia="Franklin Gothic Book" w:hAnsi="Arial" w:cs="Arial"/>
                <w:b/>
                <w:bCs/>
                <w:spacing w:val="2"/>
              </w:rPr>
            </w:pPr>
          </w:p>
          <w:p w:rsidR="00B75661" w:rsidRPr="00B75661" w:rsidRDefault="00B75661" w:rsidP="00B75661">
            <w:pPr>
              <w:widowControl w:val="0"/>
              <w:ind w:left="669" w:right="-613"/>
              <w:jc w:val="both"/>
              <w:outlineLvl w:val="1"/>
              <w:rPr>
                <w:rFonts w:ascii="Arial" w:eastAsia="Franklin Gothic Book" w:hAnsi="Arial" w:cs="Arial"/>
                <w:b/>
                <w:bCs/>
                <w:spacing w:val="2"/>
              </w:rPr>
            </w:pPr>
          </w:p>
        </w:tc>
      </w:tr>
    </w:tbl>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ind w:left="669" w:right="-613"/>
        <w:jc w:val="both"/>
        <w:outlineLvl w:val="1"/>
        <w:rPr>
          <w:rFonts w:ascii="Arial" w:eastAsia="Franklin Gothic Book" w:hAnsi="Arial" w:cs="Arial"/>
          <w:b/>
          <w:bCs/>
          <w:spacing w:val="2"/>
          <w:lang w:val="en-US"/>
        </w:rPr>
      </w:pPr>
    </w:p>
    <w:p w:rsidR="00B75661" w:rsidRPr="00B75661" w:rsidRDefault="00B75661" w:rsidP="00B75661">
      <w:pPr>
        <w:spacing w:after="200" w:line="276" w:lineRule="auto"/>
        <w:rPr>
          <w:rFonts w:asciiTheme="minorHAnsi" w:eastAsiaTheme="minorHAnsi" w:hAnsiTheme="minorHAnsi" w:cstheme="minorBidi"/>
          <w:sz w:val="40"/>
          <w:szCs w:val="40"/>
        </w:rPr>
      </w:pPr>
      <w:r w:rsidRPr="00B75661">
        <w:rPr>
          <w:rFonts w:ascii="Arial" w:eastAsiaTheme="minorHAnsi" w:hAnsi="Arial" w:cs="Arial"/>
          <w:b/>
          <w:bCs/>
          <w:sz w:val="40"/>
          <w:szCs w:val="40"/>
          <w:u w:val="single"/>
        </w:rPr>
        <w:t>Our Ethos:</w:t>
      </w:r>
    </w:p>
    <w:p w:rsidR="00B75661" w:rsidRPr="00B75661" w:rsidRDefault="00B75661" w:rsidP="00B75661">
      <w:pPr>
        <w:spacing w:before="100" w:beforeAutospacing="1" w:line="336" w:lineRule="auto"/>
        <w:jc w:val="both"/>
        <w:rPr>
          <w:rFonts w:ascii="Arial" w:hAnsi="Arial" w:cs="Arial"/>
          <w:b/>
          <w:bCs/>
          <w:sz w:val="32"/>
          <w:szCs w:val="32"/>
          <w:lang w:eastAsia="en-GB"/>
        </w:rPr>
      </w:pPr>
      <w:r w:rsidRPr="00B75661">
        <w:rPr>
          <w:rFonts w:ascii="Arial"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ind w:right="-613"/>
        <w:jc w:val="both"/>
        <w:outlineLvl w:val="1"/>
        <w:rPr>
          <w:rFonts w:ascii="Arial" w:eastAsia="Franklin Gothic Book" w:hAnsi="Arial" w:cs="Arial"/>
          <w:b/>
          <w:bCs/>
          <w:spacing w:val="2"/>
          <w:lang w:val="en-US"/>
        </w:rPr>
      </w:pPr>
    </w:p>
    <w:p w:rsidR="00B75661" w:rsidRPr="00B75661" w:rsidRDefault="00B75661" w:rsidP="00B75661">
      <w:pPr>
        <w:widowControl w:val="0"/>
        <w:spacing w:before="56"/>
        <w:ind w:right="-613"/>
        <w:jc w:val="both"/>
        <w:rPr>
          <w:rFonts w:ascii="Arial" w:eastAsia="Franklin Gothic Book" w:hAnsi="Arial" w:cs="Arial"/>
          <w:spacing w:val="-11"/>
          <w:lang w:val="en-US"/>
        </w:rPr>
      </w:pPr>
    </w:p>
    <w:p w:rsidR="00B75661" w:rsidRPr="00B75661" w:rsidRDefault="00B75661" w:rsidP="00B75661">
      <w:pPr>
        <w:widowControl w:val="0"/>
        <w:ind w:right="-613"/>
        <w:rPr>
          <w:rFonts w:ascii="Arial" w:eastAsia="Franklin Gothic Book" w:hAnsi="Arial" w:cs="Arial"/>
          <w:lang w:val="en-US"/>
        </w:rPr>
      </w:pPr>
    </w:p>
    <w:p w:rsidR="00B75661" w:rsidRPr="00B75661" w:rsidRDefault="00B75661" w:rsidP="00B75661">
      <w:pPr>
        <w:widowControl w:val="0"/>
        <w:ind w:right="-613"/>
        <w:rPr>
          <w:rFonts w:ascii="Arial" w:eastAsia="Franklin Gothic Book" w:hAnsi="Arial" w:cs="Arial"/>
          <w:lang w:val="en-US"/>
        </w:rPr>
      </w:pPr>
    </w:p>
    <w:p w:rsidR="00B75661" w:rsidRPr="00B75661" w:rsidRDefault="00B75661" w:rsidP="00B75661">
      <w:pPr>
        <w:widowControl w:val="0"/>
        <w:ind w:right="-613"/>
        <w:rPr>
          <w:rFonts w:ascii="Arial" w:eastAsia="Franklin Gothic Book" w:hAnsi="Arial" w:cs="Arial"/>
          <w:lang w:val="en-US"/>
        </w:rPr>
      </w:pPr>
    </w:p>
    <w:p w:rsidR="00B75661" w:rsidRPr="00B75661" w:rsidRDefault="00B75661" w:rsidP="00B75661">
      <w:pPr>
        <w:widowControl w:val="0"/>
        <w:rPr>
          <w:rFonts w:ascii="Arial" w:eastAsiaTheme="minorHAnsi" w:hAnsi="Arial" w:cs="Arial"/>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Pr="00B75661" w:rsidRDefault="00B75661" w:rsidP="00B75661">
      <w:pPr>
        <w:widowControl w:val="0"/>
        <w:rPr>
          <w:rFonts w:asciiTheme="minorHAnsi" w:eastAsiaTheme="minorHAnsi" w:hAnsiTheme="minorHAnsi" w:cstheme="minorBidi"/>
          <w:sz w:val="22"/>
          <w:szCs w:val="22"/>
          <w:lang w:val="en-US"/>
        </w:rPr>
      </w:pPr>
    </w:p>
    <w:p w:rsidR="00B75661" w:rsidRDefault="00B75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B75661" w:rsidRDefault="00B75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B75661" w:rsidRPr="008676AB" w:rsidRDefault="00B75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lang w:bidi="x-none"/>
        </w:rPr>
      </w:pPr>
    </w:p>
    <w:p w:rsidR="005516C1" w:rsidRDefault="005516C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Pr>
        <w:rPr>
          <w:rFonts w:ascii="Arial" w:hAnsi="Arial" w:cs="Arial"/>
          <w:b/>
          <w:sz w:val="28"/>
          <w:szCs w:val="28"/>
          <w:lang w:bidi="x-none"/>
        </w:rPr>
      </w:pPr>
    </w:p>
    <w:p w:rsidR="00B75661" w:rsidRDefault="00B75661" w:rsidP="005516C1"/>
    <w:p w:rsidR="005516C1" w:rsidRDefault="005516C1" w:rsidP="005516C1"/>
    <w:p w:rsidR="005516C1" w:rsidRDefault="005516C1" w:rsidP="005516C1"/>
    <w:p w:rsidR="005516C1" w:rsidRDefault="005516C1" w:rsidP="005516C1"/>
    <w:p w:rsidR="005516C1" w:rsidRDefault="005516C1" w:rsidP="005516C1"/>
    <w:p w:rsidR="005516C1" w:rsidRDefault="005516C1" w:rsidP="005516C1"/>
    <w:p w:rsidR="005516C1" w:rsidRDefault="005516C1" w:rsidP="005516C1"/>
    <w:p w:rsidR="005516C1" w:rsidRDefault="005516C1" w:rsidP="005516C1"/>
    <w:p w:rsidR="009A4A47" w:rsidRDefault="009A4A47" w:rsidP="00B75661">
      <w:pPr>
        <w:rPr>
          <w:rFonts w:ascii="Arial" w:hAnsi="Arial" w:cs="Arial"/>
          <w:b/>
          <w:sz w:val="28"/>
          <w:szCs w:val="28"/>
          <w:lang w:bidi="x-none"/>
        </w:rPr>
      </w:pPr>
    </w:p>
    <w:p w:rsidR="00DF139A" w:rsidRPr="009A4A47" w:rsidRDefault="005516C1" w:rsidP="00B75661">
      <w:pPr>
        <w:jc w:val="center"/>
        <w:rPr>
          <w:rFonts w:ascii="Arial" w:hAnsi="Arial" w:cs="Arial"/>
          <w:b/>
          <w:lang w:bidi="x-none"/>
        </w:rPr>
      </w:pPr>
      <w:bookmarkStart w:id="0" w:name="_GoBack"/>
      <w:bookmarkEnd w:id="0"/>
      <w:r w:rsidRPr="009A4A47">
        <w:rPr>
          <w:rFonts w:ascii="Arial" w:hAnsi="Arial" w:cs="Arial"/>
          <w:b/>
          <w:lang w:bidi="x-none"/>
        </w:rPr>
        <w:lastRenderedPageBreak/>
        <w:t>Sou</w:t>
      </w:r>
      <w:r w:rsidR="0005057C" w:rsidRPr="009A4A47">
        <w:rPr>
          <w:rFonts w:ascii="Arial" w:hAnsi="Arial" w:cs="Arial"/>
          <w:b/>
          <w:lang w:bidi="x-none"/>
        </w:rPr>
        <w:t>th Somerset Partnership School (SSPS)</w:t>
      </w:r>
    </w:p>
    <w:p w:rsidR="00891426" w:rsidRPr="009A4A47" w:rsidRDefault="00891426" w:rsidP="0089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bidi="x-none"/>
        </w:rPr>
      </w:pPr>
    </w:p>
    <w:p w:rsidR="005011F3" w:rsidRPr="009A4A47" w:rsidRDefault="00612995" w:rsidP="00DF1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bidi="x-none"/>
        </w:rPr>
      </w:pPr>
      <w:r w:rsidRPr="009A4A47">
        <w:rPr>
          <w:rFonts w:ascii="Arial" w:hAnsi="Arial" w:cs="Arial"/>
          <w:b/>
          <w:lang w:bidi="x-none"/>
        </w:rPr>
        <w:t>Assessment</w:t>
      </w:r>
      <w:r w:rsidR="00DF139A" w:rsidRPr="009A4A47">
        <w:rPr>
          <w:rFonts w:ascii="Arial" w:hAnsi="Arial" w:cs="Arial"/>
          <w:b/>
          <w:lang w:bidi="x-none"/>
        </w:rPr>
        <w:t>, Recording</w:t>
      </w:r>
      <w:r w:rsidR="0043474F" w:rsidRPr="009A4A47">
        <w:rPr>
          <w:rFonts w:ascii="Arial" w:hAnsi="Arial" w:cs="Arial"/>
          <w:b/>
          <w:lang w:bidi="x-none"/>
        </w:rPr>
        <w:t>, Marking</w:t>
      </w:r>
      <w:r w:rsidR="00DF139A" w:rsidRPr="009A4A47">
        <w:rPr>
          <w:rFonts w:ascii="Arial" w:hAnsi="Arial" w:cs="Arial"/>
          <w:b/>
          <w:lang w:bidi="x-none"/>
        </w:rPr>
        <w:t xml:space="preserve"> and Reporting</w:t>
      </w:r>
      <w:r w:rsidR="005011F3" w:rsidRPr="009A4A47">
        <w:rPr>
          <w:rFonts w:ascii="Arial" w:hAnsi="Arial" w:cs="Arial"/>
          <w:b/>
          <w:lang w:bidi="x-none"/>
        </w:rPr>
        <w:t xml:space="preserve"> Policy</w:t>
      </w:r>
    </w:p>
    <w:p w:rsidR="00891426" w:rsidRPr="009A4A47" w:rsidRDefault="00891426" w:rsidP="00DF1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bidi="x-none"/>
        </w:rPr>
      </w:pPr>
    </w:p>
    <w:p w:rsidR="005011F3" w:rsidRPr="009A4A47" w:rsidRDefault="0050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p>
    <w:p w:rsidR="00CC371D" w:rsidRPr="009A4A47" w:rsidRDefault="00CC371D" w:rsidP="00CC3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Introduction</w:t>
      </w:r>
    </w:p>
    <w:p w:rsidR="00891426" w:rsidRPr="009A4A47" w:rsidRDefault="00891426" w:rsidP="00CC3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p>
    <w:p w:rsidR="00CC371D" w:rsidRPr="009A4A47" w:rsidRDefault="00CC371D" w:rsidP="00CC371D">
      <w:pPr>
        <w:autoSpaceDE w:val="0"/>
        <w:autoSpaceDN w:val="0"/>
        <w:adjustRightInd w:val="0"/>
        <w:rPr>
          <w:rFonts w:ascii="Arial" w:eastAsia="MS Mincho" w:hAnsi="Arial" w:cs="Arial"/>
          <w:lang w:eastAsia="ja-JP"/>
        </w:rPr>
      </w:pPr>
      <w:r w:rsidRPr="009A4A47">
        <w:rPr>
          <w:rFonts w:ascii="Arial" w:eastAsia="MS Mincho" w:hAnsi="Arial" w:cs="Arial"/>
          <w:lang w:eastAsia="ja-JP"/>
        </w:rPr>
        <w:t>At South Somerset Partnership School, we believe that assessment, recording</w:t>
      </w:r>
      <w:r w:rsidR="00412F63" w:rsidRPr="009A4A47">
        <w:rPr>
          <w:rFonts w:ascii="Arial" w:eastAsia="MS Mincho" w:hAnsi="Arial" w:cs="Arial"/>
          <w:lang w:eastAsia="ja-JP"/>
        </w:rPr>
        <w:t>, marking</w:t>
      </w:r>
      <w:r w:rsidRPr="009A4A47">
        <w:rPr>
          <w:rFonts w:ascii="Arial" w:eastAsia="MS Mincho" w:hAnsi="Arial" w:cs="Arial"/>
          <w:lang w:eastAsia="ja-JP"/>
        </w:rPr>
        <w:t xml:space="preserve"> and reporting are crucial to the learning process, recognising that assessment not only </w:t>
      </w:r>
      <w:r w:rsidRPr="009A4A47">
        <w:rPr>
          <w:rFonts w:ascii="Arial" w:hAnsi="Arial" w:cs="Arial"/>
        </w:rPr>
        <w:t xml:space="preserve">supports individual pupils in the achievement of his or her full learning potential, but also fosters the development of </w:t>
      </w:r>
      <w:r w:rsidR="00B75661" w:rsidRPr="009A4A47">
        <w:rPr>
          <w:rFonts w:ascii="Arial" w:hAnsi="Arial" w:cs="Arial"/>
        </w:rPr>
        <w:t>self-esteem</w:t>
      </w:r>
      <w:r w:rsidRPr="009A4A47">
        <w:rPr>
          <w:rFonts w:ascii="Arial" w:hAnsi="Arial" w:cs="Arial"/>
        </w:rPr>
        <w:t xml:space="preserve"> and personal responsibility</w:t>
      </w:r>
      <w:r w:rsidRPr="009A4A47">
        <w:rPr>
          <w:rFonts w:ascii="Arial" w:eastAsia="MS Mincho" w:hAnsi="Arial" w:cs="Arial"/>
          <w:lang w:eastAsia="ja-JP"/>
        </w:rPr>
        <w:t xml:space="preserve">. Analysis of pupil data is regularly undertaken and allows us to set specific targets for all pupils. </w:t>
      </w:r>
    </w:p>
    <w:p w:rsidR="00CC371D" w:rsidRPr="009A4A47" w:rsidRDefault="00CC371D" w:rsidP="00CC371D">
      <w:pPr>
        <w:autoSpaceDE w:val="0"/>
        <w:autoSpaceDN w:val="0"/>
        <w:adjustRightInd w:val="0"/>
        <w:rPr>
          <w:rFonts w:ascii="Arial" w:eastAsia="MS Mincho" w:hAnsi="Arial" w:cs="Arial"/>
          <w:lang w:eastAsia="ja-JP"/>
        </w:rPr>
      </w:pPr>
    </w:p>
    <w:p w:rsidR="005011F3" w:rsidRPr="009A4A47" w:rsidRDefault="0050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 xml:space="preserve">Aims of the policy </w:t>
      </w:r>
    </w:p>
    <w:p w:rsidR="00891426" w:rsidRPr="009A4A47" w:rsidRDefault="00891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lang w:bidi="x-none"/>
        </w:rPr>
      </w:pPr>
    </w:p>
    <w:p w:rsidR="005011F3" w:rsidRPr="009A4A47" w:rsidRDefault="005011F3"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9A4A47">
        <w:rPr>
          <w:rFonts w:ascii="Arial" w:hAnsi="Arial" w:cs="Arial"/>
          <w:lang w:bidi="x-none"/>
        </w:rPr>
        <w:t xml:space="preserve">To provide clear guidelines on the </w:t>
      </w:r>
      <w:r w:rsidR="0005057C" w:rsidRPr="009A4A47">
        <w:rPr>
          <w:rFonts w:ascii="Arial" w:hAnsi="Arial" w:cs="Arial"/>
          <w:lang w:bidi="x-none"/>
        </w:rPr>
        <w:t>approach of SSPS</w:t>
      </w:r>
      <w:r w:rsidRPr="009A4A47">
        <w:rPr>
          <w:rFonts w:ascii="Arial" w:hAnsi="Arial" w:cs="Arial"/>
          <w:lang w:bidi="x-none"/>
        </w:rPr>
        <w:t xml:space="preserve"> to assessment</w:t>
      </w:r>
      <w:r w:rsidR="00CC371D" w:rsidRPr="009A4A47">
        <w:rPr>
          <w:rFonts w:ascii="Arial" w:hAnsi="Arial" w:cs="Arial"/>
          <w:lang w:bidi="x-none"/>
        </w:rPr>
        <w:t xml:space="preserve"> and reporting.</w:t>
      </w:r>
      <w:r w:rsidRPr="009A4A47">
        <w:rPr>
          <w:rFonts w:ascii="Arial" w:hAnsi="Arial" w:cs="Arial"/>
          <w:lang w:bidi="x-none"/>
        </w:rPr>
        <w:t xml:space="preserve"> </w:t>
      </w:r>
    </w:p>
    <w:p w:rsidR="005011F3" w:rsidRPr="009A4A47" w:rsidRDefault="009A7531"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9A4A47">
        <w:rPr>
          <w:rFonts w:ascii="Arial" w:hAnsi="Arial" w:cs="Arial"/>
          <w:lang w:bidi="x-none"/>
        </w:rPr>
        <w:t>To establish a consistent</w:t>
      </w:r>
      <w:r w:rsidR="005011F3" w:rsidRPr="009A4A47">
        <w:rPr>
          <w:rFonts w:ascii="Arial" w:hAnsi="Arial" w:cs="Arial"/>
          <w:lang w:bidi="x-none"/>
        </w:rPr>
        <w:t xml:space="preserve"> approach to assessment</w:t>
      </w:r>
      <w:r w:rsidR="00D20BD7" w:rsidRPr="009A4A47">
        <w:rPr>
          <w:rFonts w:ascii="Arial" w:hAnsi="Arial" w:cs="Arial"/>
          <w:lang w:bidi="x-none"/>
        </w:rPr>
        <w:t xml:space="preserve">, recording, marking </w:t>
      </w:r>
      <w:r w:rsidRPr="009A4A47">
        <w:rPr>
          <w:rFonts w:ascii="Arial" w:hAnsi="Arial" w:cs="Arial"/>
          <w:lang w:bidi="x-none"/>
        </w:rPr>
        <w:t xml:space="preserve">and reporting </w:t>
      </w:r>
      <w:r w:rsidR="005011F3" w:rsidRPr="009A4A47">
        <w:rPr>
          <w:rFonts w:ascii="Arial" w:hAnsi="Arial" w:cs="Arial"/>
          <w:lang w:bidi="x-none"/>
        </w:rPr>
        <w:t xml:space="preserve">across all </w:t>
      </w:r>
      <w:r w:rsidR="00D20BD7" w:rsidRPr="009A4A47">
        <w:rPr>
          <w:rFonts w:ascii="Arial" w:hAnsi="Arial" w:cs="Arial"/>
          <w:lang w:bidi="x-none"/>
        </w:rPr>
        <w:t xml:space="preserve">   </w:t>
      </w:r>
      <w:r w:rsidR="0005057C" w:rsidRPr="009A4A47">
        <w:rPr>
          <w:rFonts w:ascii="Arial" w:hAnsi="Arial" w:cs="Arial"/>
          <w:lang w:bidi="x-none"/>
        </w:rPr>
        <w:t>SSPS Centres.</w:t>
      </w:r>
    </w:p>
    <w:p w:rsidR="00CC371D" w:rsidRPr="009A4A47" w:rsidRDefault="005011F3"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A4A47">
        <w:rPr>
          <w:rFonts w:ascii="Arial" w:hAnsi="Arial" w:cs="Arial"/>
          <w:lang w:bidi="x-none"/>
        </w:rPr>
        <w:t xml:space="preserve">To provide a system that is clear to </w:t>
      </w:r>
      <w:r w:rsidR="0077624F" w:rsidRPr="009A4A47">
        <w:rPr>
          <w:rFonts w:ascii="Arial" w:hAnsi="Arial" w:cs="Arial"/>
          <w:lang w:bidi="x-none"/>
        </w:rPr>
        <w:t>pupils</w:t>
      </w:r>
      <w:r w:rsidRPr="009A4A47">
        <w:rPr>
          <w:rFonts w:ascii="Arial" w:hAnsi="Arial" w:cs="Arial"/>
          <w:lang w:bidi="x-none"/>
        </w:rPr>
        <w:t>, staff</w:t>
      </w:r>
      <w:r w:rsidR="009A7531" w:rsidRPr="009A4A47">
        <w:rPr>
          <w:rFonts w:ascii="Arial" w:hAnsi="Arial" w:cs="Arial"/>
          <w:lang w:bidi="x-none"/>
        </w:rPr>
        <w:t>, management committee</w:t>
      </w:r>
      <w:r w:rsidRPr="009A4A47">
        <w:rPr>
          <w:rFonts w:ascii="Arial" w:hAnsi="Arial" w:cs="Arial"/>
          <w:lang w:bidi="x-none"/>
        </w:rPr>
        <w:t xml:space="preserve"> and other stakeholders</w:t>
      </w:r>
    </w:p>
    <w:p w:rsidR="005011F3" w:rsidRPr="009A4A47" w:rsidRDefault="00CC371D" w:rsidP="009A753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A4A47">
        <w:rPr>
          <w:rFonts w:ascii="Arial" w:hAnsi="Arial" w:cs="Arial"/>
          <w:lang w:bidi="x-none"/>
        </w:rPr>
        <w:t>To involve all stakeholders in the celebration of pupils’ achievements</w:t>
      </w:r>
      <w:r w:rsidR="005011F3" w:rsidRPr="009A4A47">
        <w:rPr>
          <w:rFonts w:ascii="Arial" w:hAnsi="Arial" w:cs="Arial"/>
          <w:lang w:bidi="x-none"/>
        </w:rPr>
        <w:t xml:space="preserve">. </w:t>
      </w:r>
    </w:p>
    <w:p w:rsidR="005011F3" w:rsidRPr="009A4A47" w:rsidRDefault="005011F3">
      <w:pPr>
        <w:rPr>
          <w:rFonts w:ascii="Arial" w:hAnsi="Arial" w:cs="Arial"/>
        </w:rPr>
      </w:pPr>
    </w:p>
    <w:p w:rsidR="00CC371D"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Assessment</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x-none"/>
        </w:rPr>
      </w:pPr>
    </w:p>
    <w:p w:rsidR="005011F3" w:rsidRPr="009A4A47" w:rsidRDefault="0050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9A4A47">
        <w:rPr>
          <w:rFonts w:ascii="Arial" w:hAnsi="Arial" w:cs="Arial"/>
          <w:lang w:bidi="x-none"/>
        </w:rPr>
        <w:t>Assessment is a term that encompasses a wide range of activities, formal and informal, summative and formative. Summative assessment has traditionally tended to dominate teaching and assessment and has a place in providing a summary of achievement.  However, there is research evidence to suggest that formative assessment, or Assessment for Learning (</w:t>
      </w:r>
      <w:proofErr w:type="spellStart"/>
      <w:proofErr w:type="gramStart"/>
      <w:r w:rsidRPr="009A4A47">
        <w:rPr>
          <w:rFonts w:ascii="Arial" w:hAnsi="Arial" w:cs="Arial"/>
          <w:lang w:bidi="x-none"/>
        </w:rPr>
        <w:t>AfL</w:t>
      </w:r>
      <w:proofErr w:type="spellEnd"/>
      <w:proofErr w:type="gramEnd"/>
      <w:r w:rsidRPr="009A4A47">
        <w:rPr>
          <w:rFonts w:ascii="Arial" w:hAnsi="Arial" w:cs="Arial"/>
          <w:lang w:bidi="x-none"/>
        </w:rPr>
        <w:t xml:space="preserve">), has a greater impact on motivation and attainment. </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lang w:bidi="x-none"/>
        </w:rPr>
      </w:pP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lang w:bidi="x-none"/>
        </w:rPr>
      </w:pPr>
      <w:r w:rsidRPr="009A4A47">
        <w:rPr>
          <w:rFonts w:ascii="Arial" w:hAnsi="Arial" w:cs="Arial"/>
          <w:b/>
          <w:u w:val="single"/>
          <w:lang w:bidi="x-none"/>
        </w:rPr>
        <w:t>Aims of Assessment</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To identify whole school strengths and weaknesses, identify future priorities and set whole school targets.</w:t>
      </w:r>
    </w:p>
    <w:p w:rsidR="00BE3399" w:rsidRPr="009A4A47" w:rsidRDefault="00BE3399" w:rsidP="00BE3399">
      <w:pPr>
        <w:numPr>
          <w:ilvl w:val="0"/>
          <w:numId w:val="30"/>
        </w:numPr>
        <w:jc w:val="both"/>
        <w:rPr>
          <w:rFonts w:ascii="Arial" w:hAnsi="Arial" w:cs="Arial"/>
        </w:rPr>
      </w:pPr>
      <w:r w:rsidRPr="009A4A47">
        <w:rPr>
          <w:rFonts w:ascii="Arial" w:hAnsi="Arial" w:cs="Arial"/>
        </w:rPr>
        <w:t>To meet all statutory requirements and ensure that teachers’ records and assessments inform all relevant agencies/persons</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 xml:space="preserve">To facilitate more effective teaching and learning </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 xml:space="preserve">To progress standards of attainment and positive pupil attitudes </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To ensure assessments made by other professionals form an integral part of monitoring all areas of pupils’ development</w:t>
      </w:r>
    </w:p>
    <w:p w:rsidR="00BE3399" w:rsidRPr="009A4A47" w:rsidRDefault="00BE3399" w:rsidP="00BE3399">
      <w:pPr>
        <w:numPr>
          <w:ilvl w:val="0"/>
          <w:numId w:val="30"/>
        </w:numPr>
        <w:jc w:val="both"/>
        <w:rPr>
          <w:rFonts w:ascii="Arial" w:hAnsi="Arial" w:cs="Arial"/>
          <w:b/>
          <w:u w:val="single"/>
        </w:rPr>
      </w:pPr>
      <w:r w:rsidRPr="009A4A47">
        <w:rPr>
          <w:rFonts w:ascii="Arial" w:hAnsi="Arial" w:cs="Arial"/>
        </w:rPr>
        <w:t>To support curriculum planning and individual pupil target setting processes</w:t>
      </w:r>
    </w:p>
    <w:p w:rsidR="00BE3399" w:rsidRPr="009A4A47" w:rsidRDefault="00BE3399" w:rsidP="00BE3399">
      <w:pPr>
        <w:numPr>
          <w:ilvl w:val="0"/>
          <w:numId w:val="30"/>
        </w:numPr>
        <w:jc w:val="both"/>
        <w:rPr>
          <w:rFonts w:ascii="Arial" w:hAnsi="Arial" w:cs="Arial"/>
        </w:rPr>
      </w:pPr>
      <w:r w:rsidRPr="009A4A47">
        <w:rPr>
          <w:rFonts w:ascii="Arial" w:hAnsi="Arial" w:cs="Arial"/>
        </w:rPr>
        <w:t>To ensure support and resources are directed to where they are most needed</w:t>
      </w:r>
    </w:p>
    <w:p w:rsidR="00BE3399" w:rsidRPr="009A4A47" w:rsidRDefault="00BE3399" w:rsidP="00BE3399">
      <w:pPr>
        <w:numPr>
          <w:ilvl w:val="0"/>
          <w:numId w:val="30"/>
        </w:numPr>
        <w:jc w:val="both"/>
        <w:rPr>
          <w:rFonts w:ascii="Arial" w:hAnsi="Arial" w:cs="Arial"/>
        </w:rPr>
      </w:pPr>
      <w:r w:rsidRPr="009A4A47">
        <w:rPr>
          <w:rFonts w:ascii="Arial" w:hAnsi="Arial" w:cs="Arial"/>
        </w:rPr>
        <w:t>To monitor the outcomes of initiatives and interventions made</w:t>
      </w:r>
      <w:r w:rsidR="0043474F" w:rsidRPr="009A4A47">
        <w:rPr>
          <w:rFonts w:ascii="Arial" w:hAnsi="Arial" w:cs="Arial"/>
        </w:rPr>
        <w:t>, including Pupil Premium</w:t>
      </w:r>
    </w:p>
    <w:p w:rsidR="00BE3399" w:rsidRPr="009A4A47" w:rsidRDefault="00BE3399" w:rsidP="00BE3399">
      <w:pPr>
        <w:numPr>
          <w:ilvl w:val="0"/>
          <w:numId w:val="30"/>
        </w:numPr>
        <w:jc w:val="both"/>
        <w:rPr>
          <w:rFonts w:ascii="Arial" w:hAnsi="Arial" w:cs="Arial"/>
        </w:rPr>
      </w:pPr>
      <w:r w:rsidRPr="009A4A47">
        <w:rPr>
          <w:rFonts w:ascii="Arial" w:hAnsi="Arial" w:cs="Arial"/>
        </w:rPr>
        <w:t xml:space="preserve">To encourage the involvement of pupils in planning and evaluating their work </w:t>
      </w:r>
    </w:p>
    <w:p w:rsidR="00BE3399" w:rsidRPr="009A4A47" w:rsidRDefault="00BE3399" w:rsidP="00BE3399">
      <w:pPr>
        <w:numPr>
          <w:ilvl w:val="0"/>
          <w:numId w:val="30"/>
        </w:numPr>
        <w:jc w:val="both"/>
        <w:rPr>
          <w:rFonts w:ascii="Arial" w:hAnsi="Arial" w:cs="Arial"/>
        </w:rPr>
      </w:pPr>
      <w:r w:rsidRPr="009A4A47">
        <w:rPr>
          <w:rFonts w:ascii="Arial" w:hAnsi="Arial" w:cs="Arial"/>
        </w:rPr>
        <w:t>To motivate and increase pupils’ levels of engagement and self esteem</w:t>
      </w:r>
    </w:p>
    <w:p w:rsidR="00BE3399" w:rsidRPr="009A4A47" w:rsidRDefault="00BE3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8000"/>
        </w:rPr>
      </w:pPr>
    </w:p>
    <w:p w:rsidR="009A4A47" w:rsidRPr="009A4A47" w:rsidRDefault="009A4A47">
      <w:pPr>
        <w:rPr>
          <w:rFonts w:ascii="Arial" w:hAnsi="Arial" w:cs="Arial"/>
          <w:b/>
          <w:u w:val="single"/>
        </w:rPr>
      </w:pPr>
    </w:p>
    <w:p w:rsidR="009A4A47" w:rsidRPr="009A4A47" w:rsidRDefault="009A4A47">
      <w:pPr>
        <w:rPr>
          <w:rFonts w:ascii="Arial" w:hAnsi="Arial" w:cs="Arial"/>
          <w:b/>
          <w:u w:val="single"/>
        </w:rPr>
      </w:pPr>
    </w:p>
    <w:p w:rsidR="005011F3" w:rsidRPr="009A4A47" w:rsidRDefault="005011F3">
      <w:pPr>
        <w:rPr>
          <w:rFonts w:ascii="Arial" w:hAnsi="Arial" w:cs="Arial"/>
          <w:b/>
          <w:u w:val="single"/>
        </w:rPr>
      </w:pPr>
      <w:r w:rsidRPr="009A4A47">
        <w:rPr>
          <w:rFonts w:ascii="Arial" w:hAnsi="Arial" w:cs="Arial"/>
          <w:b/>
          <w:u w:val="single"/>
        </w:rPr>
        <w:lastRenderedPageBreak/>
        <w:t>Assessment on Entry</w:t>
      </w:r>
    </w:p>
    <w:p w:rsidR="005A51DA" w:rsidRPr="009A4A47" w:rsidRDefault="005A51DA">
      <w:pPr>
        <w:rPr>
          <w:rFonts w:ascii="Arial" w:hAnsi="Arial" w:cs="Arial"/>
        </w:rPr>
      </w:pPr>
    </w:p>
    <w:p w:rsidR="005A51DA" w:rsidRPr="009A4A47" w:rsidRDefault="005A51DA">
      <w:pPr>
        <w:rPr>
          <w:rFonts w:ascii="Arial" w:hAnsi="Arial" w:cs="Arial"/>
        </w:rPr>
      </w:pPr>
      <w:r w:rsidRPr="009A4A47">
        <w:rPr>
          <w:rFonts w:ascii="Arial" w:hAnsi="Arial" w:cs="Arial"/>
        </w:rPr>
        <w:t>Academic Data:</w:t>
      </w:r>
    </w:p>
    <w:p w:rsidR="005011F3" w:rsidRPr="009A4A47" w:rsidRDefault="005A51DA" w:rsidP="005A51DA">
      <w:pPr>
        <w:numPr>
          <w:ilvl w:val="0"/>
          <w:numId w:val="36"/>
        </w:numPr>
        <w:rPr>
          <w:rFonts w:ascii="Arial" w:hAnsi="Arial" w:cs="Arial"/>
        </w:rPr>
      </w:pPr>
      <w:r w:rsidRPr="009A4A47">
        <w:rPr>
          <w:rFonts w:ascii="Arial" w:hAnsi="Arial" w:cs="Arial"/>
        </w:rPr>
        <w:t xml:space="preserve">    </w:t>
      </w:r>
      <w:r w:rsidR="00FA5E7D" w:rsidRPr="009A4A47">
        <w:rPr>
          <w:rFonts w:ascii="Arial" w:hAnsi="Arial" w:cs="Arial"/>
        </w:rPr>
        <w:t>Pupils</w:t>
      </w:r>
      <w:r w:rsidR="005011F3" w:rsidRPr="009A4A47">
        <w:rPr>
          <w:rFonts w:ascii="Arial" w:hAnsi="Arial" w:cs="Arial"/>
        </w:rPr>
        <w:t xml:space="preserve"> enter </w:t>
      </w:r>
      <w:r w:rsidR="0005057C" w:rsidRPr="009A4A47">
        <w:rPr>
          <w:rFonts w:ascii="Arial" w:hAnsi="Arial" w:cs="Arial"/>
        </w:rPr>
        <w:t>SSPS</w:t>
      </w:r>
      <w:r w:rsidR="0005370F" w:rsidRPr="009A4A47">
        <w:rPr>
          <w:rFonts w:ascii="Arial" w:hAnsi="Arial" w:cs="Arial"/>
        </w:rPr>
        <w:t xml:space="preserve"> </w:t>
      </w:r>
      <w:r w:rsidR="005011F3" w:rsidRPr="009A4A47">
        <w:rPr>
          <w:rFonts w:ascii="Arial" w:hAnsi="Arial" w:cs="Arial"/>
        </w:rPr>
        <w:t xml:space="preserve">throughout the academic year and often arrive </w:t>
      </w:r>
      <w:proofErr w:type="spellStart"/>
      <w:r w:rsidR="005011F3" w:rsidRPr="009A4A47">
        <w:rPr>
          <w:rFonts w:ascii="Arial" w:hAnsi="Arial" w:cs="Arial"/>
        </w:rPr>
        <w:t>mid year</w:t>
      </w:r>
      <w:proofErr w:type="spellEnd"/>
      <w:r w:rsidR="005011F3" w:rsidRPr="009A4A47">
        <w:rPr>
          <w:rFonts w:ascii="Arial" w:hAnsi="Arial" w:cs="Arial"/>
        </w:rPr>
        <w:t>. Prior assessment data is col</w:t>
      </w:r>
      <w:r w:rsidR="0005057C" w:rsidRPr="009A4A47">
        <w:rPr>
          <w:rFonts w:ascii="Arial" w:hAnsi="Arial" w:cs="Arial"/>
        </w:rPr>
        <w:t xml:space="preserve">lected where possible </w:t>
      </w:r>
      <w:r w:rsidRPr="009A4A47">
        <w:rPr>
          <w:rFonts w:ascii="Arial" w:hAnsi="Arial" w:cs="Arial"/>
        </w:rPr>
        <w:t xml:space="preserve">from referring schools </w:t>
      </w:r>
      <w:r w:rsidR="0005057C" w:rsidRPr="009A4A47">
        <w:rPr>
          <w:rFonts w:ascii="Arial" w:hAnsi="Arial" w:cs="Arial"/>
        </w:rPr>
        <w:t>and baseline assessments are completed on entry including Cognitive Abilities Test</w:t>
      </w:r>
      <w:r w:rsidR="00F94D0D" w:rsidRPr="009A4A47">
        <w:rPr>
          <w:rFonts w:ascii="Arial" w:hAnsi="Arial" w:cs="Arial"/>
        </w:rPr>
        <w:t>s (CATS), teacher assessments, reading ages and Doddle Baselines.</w:t>
      </w:r>
    </w:p>
    <w:p w:rsidR="005A51DA" w:rsidRPr="009A4A47" w:rsidRDefault="005A51DA" w:rsidP="005A51DA">
      <w:pPr>
        <w:numPr>
          <w:ilvl w:val="0"/>
          <w:numId w:val="36"/>
        </w:numPr>
        <w:rPr>
          <w:rFonts w:ascii="Arial" w:hAnsi="Arial" w:cs="Arial"/>
        </w:rPr>
      </w:pPr>
      <w:r w:rsidRPr="009A4A47">
        <w:rPr>
          <w:rFonts w:ascii="Arial" w:hAnsi="Arial" w:cs="Arial"/>
        </w:rPr>
        <w:t xml:space="preserve">    </w:t>
      </w:r>
      <w:r w:rsidR="005011F3" w:rsidRPr="009A4A47">
        <w:rPr>
          <w:rFonts w:ascii="Arial" w:hAnsi="Arial" w:cs="Arial"/>
        </w:rPr>
        <w:t>D</w:t>
      </w:r>
      <w:r w:rsidR="0005057C" w:rsidRPr="009A4A47">
        <w:rPr>
          <w:rFonts w:ascii="Arial" w:hAnsi="Arial" w:cs="Arial"/>
        </w:rPr>
        <w:t>uring induction</w:t>
      </w:r>
      <w:r w:rsidR="005011F3" w:rsidRPr="009A4A47">
        <w:rPr>
          <w:rFonts w:ascii="Arial" w:hAnsi="Arial" w:cs="Arial"/>
        </w:rPr>
        <w:t xml:space="preserve"> staff have</w:t>
      </w:r>
      <w:r w:rsidR="0005057C" w:rsidRPr="009A4A47">
        <w:rPr>
          <w:rFonts w:ascii="Arial" w:hAnsi="Arial" w:cs="Arial"/>
        </w:rPr>
        <w:t xml:space="preserve"> an opportunity to talk to</w:t>
      </w:r>
      <w:r w:rsidR="005011F3" w:rsidRPr="009A4A47">
        <w:rPr>
          <w:rFonts w:ascii="Arial" w:hAnsi="Arial" w:cs="Arial"/>
        </w:rPr>
        <w:t xml:space="preserve"> </w:t>
      </w:r>
      <w:r w:rsidR="00FA5E7D" w:rsidRPr="009A4A47">
        <w:rPr>
          <w:rFonts w:ascii="Arial" w:hAnsi="Arial" w:cs="Arial"/>
        </w:rPr>
        <w:t>pupils</w:t>
      </w:r>
      <w:r w:rsidR="005011F3" w:rsidRPr="009A4A47">
        <w:rPr>
          <w:rFonts w:ascii="Arial" w:hAnsi="Arial" w:cs="Arial"/>
        </w:rPr>
        <w:t xml:space="preserve"> about their prior experience of the curriculum area before m</w:t>
      </w:r>
      <w:r w:rsidRPr="009A4A47">
        <w:rPr>
          <w:rFonts w:ascii="Arial" w:hAnsi="Arial" w:cs="Arial"/>
        </w:rPr>
        <w:t xml:space="preserve">aking ‘best fit’ judgements on levels based on test results and teacher assessments. </w:t>
      </w:r>
    </w:p>
    <w:p w:rsidR="005011F3" w:rsidRPr="009A4A47" w:rsidRDefault="005A51DA" w:rsidP="005A51DA">
      <w:pPr>
        <w:numPr>
          <w:ilvl w:val="0"/>
          <w:numId w:val="36"/>
        </w:numPr>
        <w:rPr>
          <w:rFonts w:ascii="Arial" w:hAnsi="Arial" w:cs="Arial"/>
        </w:rPr>
      </w:pPr>
      <w:r w:rsidRPr="009A4A47">
        <w:rPr>
          <w:rFonts w:ascii="Arial" w:hAnsi="Arial" w:cs="Arial"/>
        </w:rPr>
        <w:t xml:space="preserve">   The induction process and the assessment data collected provide the information that enables us to place each pupil with the most appropriate programme of study. Social needs can also be catered for based on any prior knowledge of the </w:t>
      </w:r>
      <w:r w:rsidR="00FA5E7D" w:rsidRPr="009A4A47">
        <w:rPr>
          <w:rFonts w:ascii="Arial" w:hAnsi="Arial" w:cs="Arial"/>
        </w:rPr>
        <w:t>pupil</w:t>
      </w:r>
      <w:r w:rsidRPr="009A4A47">
        <w:rPr>
          <w:rFonts w:ascii="Arial" w:hAnsi="Arial" w:cs="Arial"/>
        </w:rPr>
        <w:t xml:space="preserve"> and their attitude to learning on entry. Staff</w:t>
      </w:r>
      <w:r w:rsidRPr="009A4A47">
        <w:rPr>
          <w:rFonts w:ascii="Arial" w:hAnsi="Arial" w:cs="Arial"/>
          <w:i/>
        </w:rPr>
        <w:t xml:space="preserve"> </w:t>
      </w:r>
      <w:r w:rsidRPr="009A4A47">
        <w:rPr>
          <w:rFonts w:ascii="Arial" w:hAnsi="Arial" w:cs="Arial"/>
        </w:rPr>
        <w:t xml:space="preserve">use the entry assessment data to draft </w:t>
      </w:r>
      <w:r w:rsidR="00E82DF7" w:rsidRPr="009A4A47">
        <w:rPr>
          <w:rFonts w:ascii="Arial" w:hAnsi="Arial" w:cs="Arial"/>
          <w:b/>
        </w:rPr>
        <w:t>Individual Learning</w:t>
      </w:r>
      <w:r w:rsidRPr="009A4A47">
        <w:rPr>
          <w:rFonts w:ascii="Arial" w:hAnsi="Arial" w:cs="Arial"/>
          <w:b/>
        </w:rPr>
        <w:t xml:space="preserve"> Plans</w:t>
      </w:r>
      <w:r w:rsidRPr="009A4A47">
        <w:rPr>
          <w:rFonts w:ascii="Arial" w:hAnsi="Arial" w:cs="Arial"/>
        </w:rPr>
        <w:t xml:space="preserve"> for every young person in </w:t>
      </w:r>
      <w:r w:rsidR="002B05DA" w:rsidRPr="009A4A47">
        <w:rPr>
          <w:rFonts w:ascii="Arial" w:hAnsi="Arial" w:cs="Arial"/>
        </w:rPr>
        <w:t>the school</w:t>
      </w:r>
      <w:r w:rsidRPr="009A4A47">
        <w:rPr>
          <w:rFonts w:ascii="Arial" w:hAnsi="Arial" w:cs="Arial"/>
        </w:rPr>
        <w:t xml:space="preserve">. </w:t>
      </w:r>
    </w:p>
    <w:p w:rsidR="00F94D0D" w:rsidRPr="009A4A47" w:rsidRDefault="00F94D0D" w:rsidP="005A51DA">
      <w:pPr>
        <w:numPr>
          <w:ilvl w:val="0"/>
          <w:numId w:val="36"/>
        </w:numPr>
        <w:rPr>
          <w:rFonts w:ascii="Arial" w:hAnsi="Arial" w:cs="Arial"/>
        </w:rPr>
      </w:pPr>
      <w:r w:rsidRPr="009A4A47">
        <w:rPr>
          <w:rFonts w:ascii="Arial" w:hAnsi="Arial" w:cs="Arial"/>
        </w:rPr>
        <w:t xml:space="preserve">   Social and Emotional Data is collected through the use of ‘Thrive’ and an individual action plan is completed for each student.</w:t>
      </w:r>
    </w:p>
    <w:p w:rsidR="005011F3" w:rsidRPr="009A4A47" w:rsidRDefault="005011F3">
      <w:pPr>
        <w:rPr>
          <w:rFonts w:ascii="Arial" w:hAnsi="Arial" w:cs="Arial"/>
        </w:rPr>
      </w:pPr>
    </w:p>
    <w:p w:rsidR="005011F3" w:rsidRPr="009A4A47" w:rsidRDefault="005011F3">
      <w:pPr>
        <w:rPr>
          <w:rFonts w:ascii="Arial" w:hAnsi="Arial" w:cs="Arial"/>
          <w:b/>
        </w:rPr>
      </w:pPr>
    </w:p>
    <w:p w:rsidR="00024B43" w:rsidRPr="009A4A47" w:rsidRDefault="00024B43">
      <w:pPr>
        <w:rPr>
          <w:rFonts w:ascii="Arial" w:hAnsi="Arial" w:cs="Arial"/>
          <w:b/>
          <w:u w:val="single"/>
        </w:rPr>
      </w:pPr>
    </w:p>
    <w:p w:rsidR="005011F3" w:rsidRPr="009A4A47" w:rsidRDefault="005011F3">
      <w:pPr>
        <w:rPr>
          <w:rFonts w:ascii="Arial" w:hAnsi="Arial" w:cs="Arial"/>
          <w:b/>
          <w:u w:val="single"/>
        </w:rPr>
      </w:pPr>
      <w:r w:rsidRPr="009A4A47">
        <w:rPr>
          <w:rFonts w:ascii="Arial" w:hAnsi="Arial" w:cs="Arial"/>
          <w:b/>
          <w:u w:val="single"/>
        </w:rPr>
        <w:t xml:space="preserve">Recording and Tracking </w:t>
      </w:r>
      <w:r w:rsidR="00FA5E7D" w:rsidRPr="009A4A47">
        <w:rPr>
          <w:rFonts w:ascii="Arial" w:hAnsi="Arial" w:cs="Arial"/>
          <w:b/>
          <w:u w:val="single"/>
        </w:rPr>
        <w:t>Pupil</w:t>
      </w:r>
      <w:r w:rsidRPr="009A4A47">
        <w:rPr>
          <w:rFonts w:ascii="Arial" w:hAnsi="Arial" w:cs="Arial"/>
          <w:b/>
          <w:u w:val="single"/>
        </w:rPr>
        <w:t xml:space="preserve"> Data</w:t>
      </w:r>
    </w:p>
    <w:p w:rsidR="005011F3" w:rsidRPr="009A4A47" w:rsidRDefault="005011F3">
      <w:pPr>
        <w:rPr>
          <w:rFonts w:ascii="Arial" w:hAnsi="Arial" w:cs="Arial"/>
          <w:b/>
        </w:rPr>
      </w:pPr>
    </w:p>
    <w:p w:rsidR="005011F3" w:rsidRPr="009A4A47" w:rsidRDefault="005011F3">
      <w:pPr>
        <w:rPr>
          <w:rFonts w:ascii="Arial" w:hAnsi="Arial" w:cs="Arial"/>
          <w:b/>
        </w:rPr>
      </w:pPr>
      <w:r w:rsidRPr="009A4A47">
        <w:rPr>
          <w:rFonts w:ascii="Arial" w:hAnsi="Arial" w:cs="Arial"/>
          <w:b/>
        </w:rPr>
        <w:t>Academic</w:t>
      </w:r>
    </w:p>
    <w:p w:rsidR="00D467F9" w:rsidRPr="009A4A47" w:rsidRDefault="00D467F9">
      <w:pPr>
        <w:rPr>
          <w:rFonts w:ascii="Arial" w:hAnsi="Arial" w:cs="Arial"/>
          <w:b/>
        </w:rPr>
      </w:pPr>
    </w:p>
    <w:p w:rsidR="005011F3" w:rsidRPr="009A4A47" w:rsidRDefault="00D467F9" w:rsidP="00D467F9">
      <w:pPr>
        <w:numPr>
          <w:ilvl w:val="0"/>
          <w:numId w:val="41"/>
        </w:numPr>
        <w:rPr>
          <w:rFonts w:ascii="Arial" w:hAnsi="Arial" w:cs="Arial"/>
        </w:rPr>
      </w:pPr>
      <w:r w:rsidRPr="009A4A47">
        <w:rPr>
          <w:rFonts w:ascii="Arial" w:hAnsi="Arial" w:cs="Arial"/>
          <w:u w:val="single"/>
        </w:rPr>
        <w:t>Grades</w:t>
      </w:r>
      <w:r w:rsidRPr="009A4A47">
        <w:rPr>
          <w:rFonts w:ascii="Arial" w:hAnsi="Arial" w:cs="Arial"/>
        </w:rPr>
        <w:t xml:space="preserve">: </w:t>
      </w:r>
      <w:r w:rsidR="0043474F" w:rsidRPr="009A4A47">
        <w:rPr>
          <w:rFonts w:ascii="Arial" w:hAnsi="Arial" w:cs="Arial"/>
        </w:rPr>
        <w:t>Pupils’</w:t>
      </w:r>
      <w:r w:rsidR="005011F3" w:rsidRPr="009A4A47">
        <w:rPr>
          <w:rFonts w:ascii="Arial" w:hAnsi="Arial" w:cs="Arial"/>
        </w:rPr>
        <w:t xml:space="preserve"> current attainment levels and indicative grades are recorded termly in order to track progress. At KS3, staff record </w:t>
      </w:r>
      <w:r w:rsidR="00F94D0D" w:rsidRPr="009A4A47">
        <w:rPr>
          <w:rFonts w:ascii="Arial" w:hAnsi="Arial" w:cs="Arial"/>
        </w:rPr>
        <w:t>‘I can’ statements using Doddle</w:t>
      </w:r>
      <w:r w:rsidR="005011F3" w:rsidRPr="009A4A47">
        <w:rPr>
          <w:rFonts w:ascii="Arial" w:hAnsi="Arial" w:cs="Arial"/>
        </w:rPr>
        <w:t>; at KS4 GCSE current attainment grades and progress are me</w:t>
      </w:r>
      <w:r w:rsidR="0043474F" w:rsidRPr="009A4A47">
        <w:rPr>
          <w:rFonts w:ascii="Arial" w:hAnsi="Arial" w:cs="Arial"/>
        </w:rPr>
        <w:t>asured against targets. Pupils</w:t>
      </w:r>
      <w:r w:rsidR="005011F3" w:rsidRPr="009A4A47">
        <w:rPr>
          <w:rFonts w:ascii="Arial" w:hAnsi="Arial" w:cs="Arial"/>
        </w:rPr>
        <w:t xml:space="preserve"> and parent/carers are kept informed about performance at the end of each term.</w:t>
      </w:r>
    </w:p>
    <w:p w:rsidR="002B05DA" w:rsidRPr="009A4A47" w:rsidRDefault="002B05DA" w:rsidP="002B05DA">
      <w:pPr>
        <w:numPr>
          <w:ilvl w:val="0"/>
          <w:numId w:val="31"/>
        </w:numPr>
        <w:jc w:val="both"/>
        <w:rPr>
          <w:rFonts w:ascii="Arial" w:hAnsi="Arial" w:cs="Arial"/>
        </w:rPr>
      </w:pPr>
      <w:r w:rsidRPr="009A4A47">
        <w:rPr>
          <w:rFonts w:ascii="Arial" w:hAnsi="Arial" w:cs="Arial"/>
          <w:bCs/>
          <w:u w:val="single"/>
        </w:rPr>
        <w:t>Summative assessments</w:t>
      </w:r>
      <w:r w:rsidRPr="009A4A47">
        <w:rPr>
          <w:rFonts w:ascii="Arial" w:hAnsi="Arial" w:cs="Arial"/>
          <w:bCs/>
        </w:rPr>
        <w:t xml:space="preserve"> – these include end of unit tests, mock exam</w:t>
      </w:r>
      <w:r w:rsidR="00412F63" w:rsidRPr="009A4A47">
        <w:rPr>
          <w:rFonts w:ascii="Arial" w:hAnsi="Arial" w:cs="Arial"/>
          <w:bCs/>
        </w:rPr>
        <w:t>s</w:t>
      </w:r>
      <w:r w:rsidRPr="009A4A47">
        <w:rPr>
          <w:rFonts w:ascii="Arial" w:hAnsi="Arial" w:cs="Arial"/>
          <w:bCs/>
        </w:rPr>
        <w:t>, controlled assessments etc.</w:t>
      </w:r>
    </w:p>
    <w:p w:rsidR="002B05DA" w:rsidRPr="009A4A47" w:rsidRDefault="002B05DA" w:rsidP="002B05DA">
      <w:pPr>
        <w:numPr>
          <w:ilvl w:val="0"/>
          <w:numId w:val="31"/>
        </w:numPr>
        <w:jc w:val="both"/>
        <w:rPr>
          <w:rFonts w:ascii="Arial" w:hAnsi="Arial" w:cs="Arial"/>
        </w:rPr>
      </w:pPr>
      <w:r w:rsidRPr="009A4A47">
        <w:rPr>
          <w:rFonts w:ascii="Arial" w:hAnsi="Arial" w:cs="Arial"/>
          <w:bCs/>
          <w:u w:val="single"/>
        </w:rPr>
        <w:t>Marking</w:t>
      </w:r>
      <w:r w:rsidRPr="009A4A47">
        <w:rPr>
          <w:rFonts w:ascii="Arial" w:hAnsi="Arial" w:cs="Arial"/>
        </w:rPr>
        <w:t xml:space="preserve"> - when monitoring and assessing pupils’ work, teachers give constructive oral or written feedback that acknowledges pupils’ successes, </w:t>
      </w:r>
      <w:r w:rsidRPr="009A4A47">
        <w:rPr>
          <w:rFonts w:ascii="Arial" w:hAnsi="Arial" w:cs="Arial"/>
          <w:lang w:val="en-US"/>
        </w:rPr>
        <w:t>clearly conveys what they need to improve and how best they can do so.</w:t>
      </w:r>
      <w:r w:rsidR="00A37BE1" w:rsidRPr="009A4A47">
        <w:rPr>
          <w:rFonts w:ascii="Arial" w:hAnsi="Arial" w:cs="Arial"/>
          <w:lang w:val="en-US"/>
        </w:rPr>
        <w:t xml:space="preserve"> </w:t>
      </w:r>
      <w:r w:rsidR="00F94D0D" w:rsidRPr="009A4A47">
        <w:rPr>
          <w:rFonts w:ascii="Arial" w:hAnsi="Arial" w:cs="Arial"/>
          <w:lang w:val="en-US"/>
        </w:rPr>
        <w:t xml:space="preserve"> Additional information of marking can be found in ‘Guidance on Great Teaching and Learning’.</w:t>
      </w:r>
    </w:p>
    <w:p w:rsidR="00FA5E7D" w:rsidRPr="009A4A47" w:rsidRDefault="002B05DA" w:rsidP="002B05DA">
      <w:pPr>
        <w:numPr>
          <w:ilvl w:val="0"/>
          <w:numId w:val="31"/>
        </w:numPr>
        <w:rPr>
          <w:rFonts w:ascii="Arial" w:hAnsi="Arial" w:cs="Arial"/>
        </w:rPr>
      </w:pPr>
      <w:r w:rsidRPr="009A4A47">
        <w:rPr>
          <w:rFonts w:ascii="Arial" w:eastAsia="MS Mincho" w:hAnsi="Arial" w:cs="Arial"/>
          <w:u w:val="single"/>
          <w:lang w:eastAsia="ja-JP"/>
        </w:rPr>
        <w:t>Pupil Self-Assessment</w:t>
      </w:r>
      <w:proofErr w:type="gramStart"/>
      <w:r w:rsidRPr="009A4A47">
        <w:rPr>
          <w:rFonts w:ascii="Arial" w:eastAsia="MS Mincho" w:hAnsi="Arial" w:cs="Arial"/>
          <w:lang w:eastAsia="ja-JP"/>
        </w:rPr>
        <w:t>:</w:t>
      </w:r>
      <w:r w:rsidRPr="009A4A47">
        <w:rPr>
          <w:rFonts w:ascii="Arial" w:hAnsi="Arial" w:cs="Arial"/>
        </w:rPr>
        <w:t>.</w:t>
      </w:r>
      <w:proofErr w:type="gramEnd"/>
      <w:r w:rsidRPr="009A4A47">
        <w:rPr>
          <w:rFonts w:ascii="Arial" w:hAnsi="Arial" w:cs="Arial"/>
        </w:rPr>
        <w:t xml:space="preserve"> </w:t>
      </w:r>
      <w:proofErr w:type="spellStart"/>
      <w:proofErr w:type="gramStart"/>
      <w:r w:rsidRPr="009A4A47">
        <w:rPr>
          <w:rFonts w:ascii="Arial" w:hAnsi="Arial" w:cs="Arial"/>
        </w:rPr>
        <w:t>AfL</w:t>
      </w:r>
      <w:proofErr w:type="spellEnd"/>
      <w:proofErr w:type="gramEnd"/>
      <w:r w:rsidRPr="009A4A47">
        <w:rPr>
          <w:rFonts w:ascii="Arial" w:hAnsi="Arial" w:cs="Arial"/>
        </w:rPr>
        <w:t xml:space="preserve"> practice aims to develop critical</w:t>
      </w:r>
      <w:r w:rsidR="00FA5E7D" w:rsidRPr="009A4A47">
        <w:rPr>
          <w:rFonts w:ascii="Arial" w:hAnsi="Arial" w:cs="Arial"/>
        </w:rPr>
        <w:t xml:space="preserve"> self-reflection in all of our </w:t>
      </w:r>
      <w:r w:rsidRPr="009A4A47">
        <w:rPr>
          <w:rFonts w:ascii="Arial" w:hAnsi="Arial" w:cs="Arial"/>
        </w:rPr>
        <w:t xml:space="preserve">pupils. </w:t>
      </w:r>
    </w:p>
    <w:p w:rsidR="002B05DA" w:rsidRPr="009A4A47" w:rsidRDefault="00FA5E7D" w:rsidP="00FA5E7D">
      <w:pPr>
        <w:rPr>
          <w:rFonts w:ascii="Arial" w:hAnsi="Arial" w:cs="Arial"/>
        </w:rPr>
      </w:pPr>
      <w:r w:rsidRPr="009A4A47">
        <w:rPr>
          <w:rFonts w:ascii="Arial" w:eastAsia="MS Mincho" w:hAnsi="Arial" w:cs="Arial"/>
          <w:lang w:eastAsia="ja-JP"/>
        </w:rPr>
        <w:t xml:space="preserve">      </w:t>
      </w:r>
      <w:r w:rsidR="002B05DA" w:rsidRPr="009A4A47">
        <w:rPr>
          <w:rFonts w:ascii="Arial" w:hAnsi="Arial" w:cs="Arial"/>
        </w:rPr>
        <w:t>Adults working in SSPS are expected to:</w:t>
      </w:r>
    </w:p>
    <w:p w:rsidR="002B05DA" w:rsidRPr="009A4A47" w:rsidRDefault="002B05DA" w:rsidP="002B05DA">
      <w:pPr>
        <w:ind w:left="720"/>
        <w:rPr>
          <w:rFonts w:ascii="Arial" w:hAnsi="Arial" w:cs="Arial"/>
        </w:rPr>
      </w:pPr>
      <w:r w:rsidRPr="009A4A47">
        <w:rPr>
          <w:rFonts w:ascii="Arial" w:hAnsi="Arial" w:cs="Arial"/>
        </w:rPr>
        <w:t xml:space="preserve">- </w:t>
      </w:r>
      <w:proofErr w:type="gramStart"/>
      <w:r w:rsidRPr="009A4A47">
        <w:rPr>
          <w:rFonts w:ascii="Arial" w:hAnsi="Arial" w:cs="Arial"/>
        </w:rPr>
        <w:t>plan</w:t>
      </w:r>
      <w:proofErr w:type="gramEnd"/>
      <w:r w:rsidRPr="009A4A47">
        <w:rPr>
          <w:rFonts w:ascii="Arial" w:hAnsi="Arial" w:cs="Arial"/>
        </w:rPr>
        <w:t xml:space="preserve"> for peer assessment and self-assessment opportunities in lessons</w:t>
      </w:r>
    </w:p>
    <w:p w:rsidR="002B05DA" w:rsidRPr="009A4A47" w:rsidRDefault="002B05DA" w:rsidP="002B05DA">
      <w:pPr>
        <w:ind w:left="720"/>
        <w:rPr>
          <w:rFonts w:ascii="Arial" w:hAnsi="Arial" w:cs="Arial"/>
        </w:rPr>
      </w:pPr>
      <w:r w:rsidRPr="009A4A47">
        <w:rPr>
          <w:rFonts w:ascii="Arial" w:hAnsi="Arial" w:cs="Arial"/>
        </w:rPr>
        <w:t>- explain the intended learning outcomes behind each task and how they relate to the learning objectives</w:t>
      </w:r>
    </w:p>
    <w:p w:rsidR="002B05DA" w:rsidRPr="009A4A47" w:rsidRDefault="00FA5E7D" w:rsidP="002B05DA">
      <w:pPr>
        <w:ind w:left="720"/>
        <w:rPr>
          <w:rFonts w:ascii="Arial" w:hAnsi="Arial" w:cs="Arial"/>
        </w:rPr>
      </w:pPr>
      <w:r w:rsidRPr="009A4A47">
        <w:rPr>
          <w:rFonts w:ascii="Arial" w:hAnsi="Arial" w:cs="Arial"/>
        </w:rPr>
        <w:t xml:space="preserve">- provide </w:t>
      </w:r>
      <w:r w:rsidR="002B05DA" w:rsidRPr="009A4A47">
        <w:rPr>
          <w:rFonts w:ascii="Arial" w:hAnsi="Arial" w:cs="Arial"/>
        </w:rPr>
        <w:t>pupils with clear success criteria that help them assess the quality of their work</w:t>
      </w:r>
    </w:p>
    <w:p w:rsidR="002B05DA" w:rsidRPr="009A4A47" w:rsidRDefault="002B05DA" w:rsidP="002B05DA">
      <w:pPr>
        <w:ind w:left="720"/>
        <w:rPr>
          <w:rFonts w:ascii="Arial" w:hAnsi="Arial" w:cs="Arial"/>
        </w:rPr>
      </w:pPr>
      <w:r w:rsidRPr="009A4A47">
        <w:rPr>
          <w:rFonts w:ascii="Arial" w:hAnsi="Arial" w:cs="Arial"/>
        </w:rPr>
        <w:t xml:space="preserve">- train pupils over time to assess their own work and the work of others and develop an </w:t>
      </w:r>
    </w:p>
    <w:p w:rsidR="002B05DA" w:rsidRPr="009A4A47" w:rsidRDefault="002B05DA" w:rsidP="002B05DA">
      <w:pPr>
        <w:ind w:left="720"/>
        <w:rPr>
          <w:rFonts w:ascii="Arial" w:hAnsi="Arial" w:cs="Arial"/>
        </w:rPr>
      </w:pPr>
      <w:r w:rsidRPr="009A4A47">
        <w:rPr>
          <w:rFonts w:ascii="Arial" w:hAnsi="Arial" w:cs="Arial"/>
        </w:rPr>
        <w:t xml:space="preserve">  </w:t>
      </w:r>
      <w:proofErr w:type="gramStart"/>
      <w:r w:rsidRPr="009A4A47">
        <w:rPr>
          <w:rFonts w:ascii="Arial" w:hAnsi="Arial" w:cs="Arial"/>
        </w:rPr>
        <w:t>appropriate</w:t>
      </w:r>
      <w:proofErr w:type="gramEnd"/>
      <w:r w:rsidRPr="009A4A47">
        <w:rPr>
          <w:rFonts w:ascii="Arial" w:hAnsi="Arial" w:cs="Arial"/>
        </w:rPr>
        <w:t xml:space="preserve"> language to do so</w:t>
      </w:r>
    </w:p>
    <w:p w:rsidR="002B05DA" w:rsidRPr="009A4A47" w:rsidRDefault="002B05DA" w:rsidP="002B05DA">
      <w:pPr>
        <w:ind w:left="720"/>
        <w:rPr>
          <w:rFonts w:ascii="Arial" w:hAnsi="Arial" w:cs="Arial"/>
        </w:rPr>
      </w:pPr>
      <w:r w:rsidRPr="009A4A47">
        <w:rPr>
          <w:rFonts w:ascii="Arial" w:hAnsi="Arial" w:cs="Arial"/>
        </w:rPr>
        <w:t xml:space="preserve">- </w:t>
      </w:r>
      <w:proofErr w:type="gramStart"/>
      <w:r w:rsidRPr="009A4A47">
        <w:rPr>
          <w:rFonts w:ascii="Arial" w:hAnsi="Arial" w:cs="Arial"/>
        </w:rPr>
        <w:t>frequently</w:t>
      </w:r>
      <w:proofErr w:type="gramEnd"/>
      <w:r w:rsidRPr="009A4A47">
        <w:rPr>
          <w:rFonts w:ascii="Arial" w:hAnsi="Arial" w:cs="Arial"/>
        </w:rPr>
        <w:t xml:space="preserve"> an</w:t>
      </w:r>
      <w:r w:rsidR="00FA5E7D" w:rsidRPr="009A4A47">
        <w:rPr>
          <w:rFonts w:ascii="Arial" w:hAnsi="Arial" w:cs="Arial"/>
        </w:rPr>
        <w:t xml:space="preserve">d consistently encourage </w:t>
      </w:r>
      <w:r w:rsidRPr="009A4A47">
        <w:rPr>
          <w:rFonts w:ascii="Arial" w:hAnsi="Arial" w:cs="Arial"/>
        </w:rPr>
        <w:t>pupils' reflection on their learning</w:t>
      </w:r>
    </w:p>
    <w:p w:rsidR="002B05DA" w:rsidRPr="009A4A47" w:rsidRDefault="002B05DA" w:rsidP="002B05DA">
      <w:pPr>
        <w:ind w:left="720"/>
        <w:rPr>
          <w:rFonts w:ascii="Arial" w:hAnsi="Arial" w:cs="Arial"/>
          <w:b/>
        </w:rPr>
      </w:pPr>
      <w:r w:rsidRPr="009A4A47">
        <w:rPr>
          <w:rFonts w:ascii="Arial" w:hAnsi="Arial" w:cs="Arial"/>
        </w:rPr>
        <w:t>- guide pupils to identify their next steps.</w:t>
      </w:r>
      <w:r w:rsidRPr="009A4A47">
        <w:rPr>
          <w:rFonts w:ascii="Arial" w:hAnsi="Arial" w:cs="Arial"/>
          <w:b/>
        </w:rPr>
        <w:t xml:space="preserve"> </w:t>
      </w:r>
    </w:p>
    <w:p w:rsidR="002B05DA" w:rsidRPr="009A4A47" w:rsidRDefault="002B05DA" w:rsidP="002B05DA">
      <w:pPr>
        <w:numPr>
          <w:ilvl w:val="0"/>
          <w:numId w:val="31"/>
        </w:numPr>
        <w:autoSpaceDE w:val="0"/>
        <w:autoSpaceDN w:val="0"/>
        <w:adjustRightInd w:val="0"/>
        <w:rPr>
          <w:rFonts w:ascii="Arial" w:eastAsia="MS Mincho" w:hAnsi="Arial" w:cs="Arial"/>
          <w:lang w:eastAsia="ja-JP"/>
        </w:rPr>
      </w:pPr>
      <w:r w:rsidRPr="009A4A47">
        <w:rPr>
          <w:rFonts w:ascii="Arial" w:eastAsia="MS Mincho" w:hAnsi="Arial" w:cs="Arial"/>
          <w:u w:val="single"/>
          <w:lang w:eastAsia="ja-JP"/>
        </w:rPr>
        <w:t>Peer Assessment</w:t>
      </w:r>
      <w:r w:rsidRPr="009A4A47">
        <w:rPr>
          <w:rFonts w:ascii="Arial" w:eastAsia="MS Mincho" w:hAnsi="Arial" w:cs="Arial"/>
          <w:lang w:eastAsia="ja-JP"/>
        </w:rPr>
        <w:t>: this can be through pupils being encouraged to evaluate the work of their peers, or to mark it against a given set of success criteria.</w:t>
      </w:r>
    </w:p>
    <w:p w:rsidR="002B05DA" w:rsidRPr="009A4A47" w:rsidRDefault="002B05DA" w:rsidP="002B05DA">
      <w:pPr>
        <w:numPr>
          <w:ilvl w:val="0"/>
          <w:numId w:val="31"/>
        </w:numPr>
        <w:jc w:val="both"/>
        <w:rPr>
          <w:rFonts w:ascii="Arial" w:hAnsi="Arial" w:cs="Arial"/>
          <w:lang w:val="en-US"/>
        </w:rPr>
      </w:pPr>
      <w:r w:rsidRPr="009A4A47">
        <w:rPr>
          <w:rFonts w:ascii="Arial" w:eastAsia="MS Mincho" w:hAnsi="Arial" w:cs="Arial"/>
          <w:u w:val="single"/>
          <w:lang w:eastAsia="ja-JP"/>
        </w:rPr>
        <w:t>Observation</w:t>
      </w:r>
      <w:r w:rsidRPr="009A4A47">
        <w:rPr>
          <w:rFonts w:ascii="Arial" w:eastAsia="MS Mincho" w:hAnsi="Arial" w:cs="Arial"/>
          <w:lang w:eastAsia="ja-JP"/>
        </w:rPr>
        <w:t xml:space="preserve"> - observing pupils working e.g. group activities or computer work.</w:t>
      </w:r>
    </w:p>
    <w:p w:rsidR="00D467F9" w:rsidRPr="009A4A47" w:rsidRDefault="00D467F9" w:rsidP="00D467F9">
      <w:pPr>
        <w:numPr>
          <w:ilvl w:val="0"/>
          <w:numId w:val="31"/>
        </w:numPr>
        <w:jc w:val="both"/>
        <w:rPr>
          <w:rFonts w:ascii="Arial" w:hAnsi="Arial" w:cs="Arial"/>
          <w:u w:val="single"/>
        </w:rPr>
      </w:pPr>
      <w:r w:rsidRPr="009A4A47">
        <w:rPr>
          <w:rFonts w:ascii="Arial" w:hAnsi="Arial" w:cs="Arial"/>
          <w:u w:val="single"/>
        </w:rPr>
        <w:lastRenderedPageBreak/>
        <w:t xml:space="preserve">Work Sampling - </w:t>
      </w:r>
      <w:r w:rsidRPr="009A4A47">
        <w:rPr>
          <w:rFonts w:ascii="Arial" w:hAnsi="Arial" w:cs="Arial"/>
        </w:rPr>
        <w:t>To facilitate assessment for learning, teaching staff regularly sample pupils’ work. Content and levels are discussed with colleagues. This information may be used to suppo</w:t>
      </w:r>
      <w:r w:rsidR="00B0433D" w:rsidRPr="009A4A47">
        <w:rPr>
          <w:rFonts w:ascii="Arial" w:hAnsi="Arial" w:cs="Arial"/>
        </w:rPr>
        <w:t>rt whole centre, and individual</w:t>
      </w:r>
      <w:r w:rsidRPr="009A4A47">
        <w:rPr>
          <w:rFonts w:ascii="Arial" w:hAnsi="Arial" w:cs="Arial"/>
        </w:rPr>
        <w:t xml:space="preserve"> targets. Samples of pupils’ work over time are retained to demonstrate evidence of progress in the core curriculums against initial assessments made. Contextual information is recorded as appropriate. </w:t>
      </w:r>
    </w:p>
    <w:p w:rsidR="005011F3" w:rsidRPr="009A4A47" w:rsidRDefault="005011F3">
      <w:pPr>
        <w:rPr>
          <w:rFonts w:ascii="Arial" w:hAnsi="Arial" w:cs="Arial"/>
          <w:u w:val="single"/>
        </w:rPr>
      </w:pPr>
    </w:p>
    <w:p w:rsidR="00F94D0D" w:rsidRPr="009A4A47" w:rsidRDefault="00F94D0D">
      <w:pPr>
        <w:rPr>
          <w:rFonts w:ascii="Arial" w:hAnsi="Arial" w:cs="Arial"/>
          <w:u w:val="single"/>
        </w:rPr>
      </w:pPr>
    </w:p>
    <w:p w:rsidR="005011F3" w:rsidRPr="009A4A47" w:rsidRDefault="005011F3">
      <w:pPr>
        <w:rPr>
          <w:rFonts w:ascii="Arial" w:hAnsi="Arial" w:cs="Arial"/>
          <w:b/>
          <w:u w:val="single"/>
        </w:rPr>
      </w:pPr>
      <w:r w:rsidRPr="009A4A47">
        <w:rPr>
          <w:rFonts w:ascii="Arial" w:hAnsi="Arial" w:cs="Arial"/>
          <w:b/>
          <w:u w:val="single"/>
        </w:rPr>
        <w:t xml:space="preserve">Attendance &amp; </w:t>
      </w:r>
      <w:r w:rsidR="00F94D0D" w:rsidRPr="009A4A47">
        <w:rPr>
          <w:rFonts w:ascii="Arial" w:hAnsi="Arial" w:cs="Arial"/>
          <w:b/>
          <w:u w:val="single"/>
        </w:rPr>
        <w:t>Thrive</w:t>
      </w:r>
    </w:p>
    <w:p w:rsidR="00891426" w:rsidRPr="009A4A47" w:rsidRDefault="00891426">
      <w:pPr>
        <w:rPr>
          <w:rFonts w:ascii="Arial" w:hAnsi="Arial" w:cs="Arial"/>
          <w:b/>
          <w:u w:val="single"/>
        </w:rPr>
      </w:pPr>
    </w:p>
    <w:p w:rsidR="005011F3" w:rsidRPr="009A4A47" w:rsidRDefault="00F94D0D">
      <w:pPr>
        <w:rPr>
          <w:rFonts w:ascii="Arial" w:hAnsi="Arial" w:cs="Arial"/>
        </w:rPr>
      </w:pPr>
      <w:r w:rsidRPr="009A4A47">
        <w:rPr>
          <w:rFonts w:ascii="Arial" w:hAnsi="Arial" w:cs="Arial"/>
        </w:rPr>
        <w:t>At SSPS we work hard to encourage young people to attend school, to assess and meet social and emotional needs.  We do this using the ‘Thrive’ assessment framework.  Thrive action plans are shared with staff.</w:t>
      </w:r>
    </w:p>
    <w:p w:rsidR="005011F3" w:rsidRPr="009A4A47" w:rsidRDefault="005011F3">
      <w:pPr>
        <w:rPr>
          <w:rFonts w:ascii="Arial" w:hAnsi="Arial" w:cs="Arial"/>
          <w:lang w:bidi="x-none"/>
        </w:rPr>
      </w:pPr>
    </w:p>
    <w:p w:rsidR="00891426" w:rsidRPr="009A4A47" w:rsidRDefault="00891426">
      <w:pPr>
        <w:rPr>
          <w:rFonts w:ascii="Arial" w:hAnsi="Arial" w:cs="Arial"/>
          <w:lang w:bidi="x-none"/>
        </w:rPr>
      </w:pPr>
    </w:p>
    <w:p w:rsidR="005011F3" w:rsidRPr="009A4A47" w:rsidRDefault="005011F3">
      <w:pPr>
        <w:rPr>
          <w:rFonts w:ascii="Arial" w:hAnsi="Arial" w:cs="Arial"/>
          <w:b/>
          <w:u w:val="single"/>
          <w:lang w:bidi="x-none"/>
        </w:rPr>
      </w:pPr>
      <w:r w:rsidRPr="009A4A47">
        <w:rPr>
          <w:rFonts w:ascii="Arial" w:hAnsi="Arial" w:cs="Arial"/>
          <w:b/>
          <w:u w:val="single"/>
          <w:lang w:bidi="x-none"/>
        </w:rPr>
        <w:t>Marking and Recording</w:t>
      </w:r>
    </w:p>
    <w:p w:rsidR="00891426" w:rsidRPr="009A4A47" w:rsidRDefault="00891426">
      <w:pPr>
        <w:rPr>
          <w:rFonts w:ascii="Arial" w:hAnsi="Arial" w:cs="Arial"/>
          <w:b/>
          <w:u w:val="single"/>
          <w:lang w:bidi="x-none"/>
        </w:rPr>
      </w:pPr>
    </w:p>
    <w:p w:rsidR="005011F3" w:rsidRPr="009A4A47" w:rsidRDefault="00412F63">
      <w:pPr>
        <w:rPr>
          <w:rFonts w:ascii="Arial" w:hAnsi="Arial" w:cs="Arial"/>
          <w:lang w:bidi="x-none"/>
        </w:rPr>
      </w:pPr>
      <w:r w:rsidRPr="009A4A47">
        <w:rPr>
          <w:rFonts w:ascii="Arial" w:hAnsi="Arial" w:cs="Arial"/>
        </w:rPr>
        <w:t xml:space="preserve">Subject teachers </w:t>
      </w:r>
      <w:r w:rsidR="00B0433D" w:rsidRPr="009A4A47">
        <w:rPr>
          <w:rFonts w:ascii="Arial" w:hAnsi="Arial" w:cs="Arial"/>
        </w:rPr>
        <w:t xml:space="preserve">and SLT monitor </w:t>
      </w:r>
      <w:r w:rsidR="00E735E2" w:rsidRPr="009A4A47">
        <w:rPr>
          <w:rFonts w:ascii="Arial" w:hAnsi="Arial" w:cs="Arial"/>
        </w:rPr>
        <w:t>pupils</w:t>
      </w:r>
      <w:r w:rsidR="009148EB" w:rsidRPr="009A4A47">
        <w:rPr>
          <w:rFonts w:ascii="Arial" w:hAnsi="Arial" w:cs="Arial"/>
        </w:rPr>
        <w:t>’ work</w:t>
      </w:r>
      <w:r w:rsidR="00F94D0D" w:rsidRPr="009A4A47">
        <w:rPr>
          <w:rFonts w:ascii="Arial" w:hAnsi="Arial" w:cs="Arial"/>
        </w:rPr>
        <w:t xml:space="preserve">.  </w:t>
      </w:r>
      <w:r w:rsidR="00D467F9" w:rsidRPr="009A4A47">
        <w:rPr>
          <w:rFonts w:ascii="Arial" w:hAnsi="Arial" w:cs="Arial"/>
        </w:rPr>
        <w:t>Work Scrutiny take</w:t>
      </w:r>
      <w:r w:rsidR="00F94D0D" w:rsidRPr="009A4A47">
        <w:rPr>
          <w:rFonts w:ascii="Arial" w:hAnsi="Arial" w:cs="Arial"/>
        </w:rPr>
        <w:t>s</w:t>
      </w:r>
      <w:r w:rsidR="00D467F9" w:rsidRPr="009A4A47">
        <w:rPr>
          <w:rFonts w:ascii="Arial" w:hAnsi="Arial" w:cs="Arial"/>
        </w:rPr>
        <w:t xml:space="preserve"> place termly</w:t>
      </w:r>
      <w:r w:rsidRPr="009A4A47">
        <w:rPr>
          <w:rFonts w:ascii="Arial" w:hAnsi="Arial" w:cs="Arial"/>
        </w:rPr>
        <w:t xml:space="preserve"> and may in</w:t>
      </w:r>
      <w:r w:rsidR="00E82DF7" w:rsidRPr="009A4A47">
        <w:rPr>
          <w:rFonts w:ascii="Arial" w:hAnsi="Arial" w:cs="Arial"/>
        </w:rPr>
        <w:t xml:space="preserve">volve the SLT, </w:t>
      </w:r>
      <w:r w:rsidR="00F94D0D" w:rsidRPr="009A4A47">
        <w:rPr>
          <w:rFonts w:ascii="Arial" w:hAnsi="Arial" w:cs="Arial"/>
        </w:rPr>
        <w:t xml:space="preserve">and </w:t>
      </w:r>
      <w:r w:rsidR="00E82DF7" w:rsidRPr="009A4A47">
        <w:rPr>
          <w:rFonts w:ascii="Arial" w:hAnsi="Arial" w:cs="Arial"/>
        </w:rPr>
        <w:t xml:space="preserve">Link </w:t>
      </w:r>
      <w:r w:rsidR="00F94D0D" w:rsidRPr="009A4A47">
        <w:rPr>
          <w:rFonts w:ascii="Arial" w:hAnsi="Arial" w:cs="Arial"/>
        </w:rPr>
        <w:t xml:space="preserve">Management Committee member.  </w:t>
      </w:r>
      <w:r w:rsidR="005011F3" w:rsidRPr="009A4A47">
        <w:rPr>
          <w:rFonts w:ascii="Arial" w:hAnsi="Arial" w:cs="Arial"/>
        </w:rPr>
        <w:t xml:space="preserve">The quality of </w:t>
      </w:r>
      <w:r w:rsidR="00E735E2" w:rsidRPr="009A4A47">
        <w:rPr>
          <w:rFonts w:ascii="Arial" w:hAnsi="Arial" w:cs="Arial"/>
        </w:rPr>
        <w:t>pupils</w:t>
      </w:r>
      <w:r w:rsidR="005011F3" w:rsidRPr="009A4A47">
        <w:rPr>
          <w:rFonts w:ascii="Arial" w:hAnsi="Arial" w:cs="Arial"/>
        </w:rPr>
        <w:t>’ work is evaluated using agreed criteria and</w:t>
      </w:r>
      <w:r w:rsidR="00B0433D" w:rsidRPr="009A4A47">
        <w:rPr>
          <w:rFonts w:ascii="Arial" w:hAnsi="Arial" w:cs="Arial"/>
        </w:rPr>
        <w:t xml:space="preserve"> targets are set to enable centres</w:t>
      </w:r>
      <w:r w:rsidR="005011F3" w:rsidRPr="009A4A47">
        <w:rPr>
          <w:rFonts w:ascii="Arial" w:hAnsi="Arial" w:cs="Arial"/>
        </w:rPr>
        <w:t xml:space="preserve"> to improve the consistency of delivery and outcomes. Written and non-written work should be evidenced where appropriat</w:t>
      </w:r>
      <w:r w:rsidR="0005057C" w:rsidRPr="009A4A47">
        <w:rPr>
          <w:rFonts w:ascii="Arial" w:hAnsi="Arial" w:cs="Arial"/>
        </w:rPr>
        <w:t>e and assessed.</w:t>
      </w:r>
      <w:r w:rsidR="005011F3" w:rsidRPr="009A4A47">
        <w:rPr>
          <w:rFonts w:ascii="Arial" w:hAnsi="Arial" w:cs="Arial"/>
        </w:rPr>
        <w:t xml:space="preserve"> Where applicable o</w:t>
      </w:r>
      <w:r w:rsidR="00D467F9" w:rsidRPr="009A4A47">
        <w:rPr>
          <w:rFonts w:ascii="Arial" w:hAnsi="Arial" w:cs="Arial"/>
        </w:rPr>
        <w:t xml:space="preserve">utcomes will have evidence of </w:t>
      </w:r>
      <w:proofErr w:type="spellStart"/>
      <w:proofErr w:type="gramStart"/>
      <w:r w:rsidR="00D467F9" w:rsidRPr="009A4A47">
        <w:rPr>
          <w:rFonts w:ascii="Arial" w:hAnsi="Arial" w:cs="Arial"/>
        </w:rPr>
        <w:t>Af</w:t>
      </w:r>
      <w:r w:rsidR="005011F3" w:rsidRPr="009A4A47">
        <w:rPr>
          <w:rFonts w:ascii="Arial" w:hAnsi="Arial" w:cs="Arial"/>
        </w:rPr>
        <w:t>L</w:t>
      </w:r>
      <w:proofErr w:type="spellEnd"/>
      <w:proofErr w:type="gramEnd"/>
      <w:r w:rsidR="005011F3" w:rsidRPr="009A4A47">
        <w:rPr>
          <w:rFonts w:ascii="Arial" w:hAnsi="Arial" w:cs="Arial"/>
        </w:rPr>
        <w:t>.</w:t>
      </w:r>
    </w:p>
    <w:p w:rsidR="005011F3" w:rsidRPr="009A4A47" w:rsidRDefault="005011F3">
      <w:pPr>
        <w:rPr>
          <w:rFonts w:ascii="Arial" w:hAnsi="Arial" w:cs="Arial"/>
          <w:lang w:bidi="x-none"/>
        </w:rPr>
      </w:pPr>
    </w:p>
    <w:p w:rsidR="00030012" w:rsidRPr="009A4A47" w:rsidRDefault="005011F3">
      <w:pPr>
        <w:rPr>
          <w:rFonts w:ascii="Arial" w:hAnsi="Arial" w:cs="Arial"/>
          <w:lang w:bidi="x-none"/>
        </w:rPr>
      </w:pPr>
      <w:r w:rsidRPr="009A4A47">
        <w:rPr>
          <w:rFonts w:ascii="Arial" w:hAnsi="Arial" w:cs="Arial"/>
          <w:lang w:bidi="x-none"/>
        </w:rPr>
        <w:t>As part of the teaching and lear</w:t>
      </w:r>
      <w:r w:rsidR="00D467F9" w:rsidRPr="009A4A47">
        <w:rPr>
          <w:rFonts w:ascii="Arial" w:hAnsi="Arial" w:cs="Arial"/>
          <w:lang w:bidi="x-none"/>
        </w:rPr>
        <w:t>ning process, descriptors for</w:t>
      </w:r>
      <w:r w:rsidRPr="009A4A47">
        <w:rPr>
          <w:rFonts w:ascii="Arial" w:hAnsi="Arial" w:cs="Arial"/>
          <w:lang w:bidi="x-none"/>
        </w:rPr>
        <w:t xml:space="preserve"> levels are discussed and examples analysed as a class and/or individually so that </w:t>
      </w:r>
      <w:r w:rsidR="00E735E2" w:rsidRPr="009A4A47">
        <w:rPr>
          <w:rFonts w:ascii="Arial" w:hAnsi="Arial" w:cs="Arial"/>
          <w:lang w:bidi="x-none"/>
        </w:rPr>
        <w:t>pupils</w:t>
      </w:r>
      <w:r w:rsidRPr="009A4A47">
        <w:rPr>
          <w:rFonts w:ascii="Arial" w:hAnsi="Arial" w:cs="Arial"/>
          <w:lang w:bidi="x-none"/>
        </w:rPr>
        <w:t xml:space="preserve"> are aware of what is required to achieve different levels and what they need to do to improve. Similarly, exempla</w:t>
      </w:r>
      <w:r w:rsidR="00D467F9" w:rsidRPr="009A4A47">
        <w:rPr>
          <w:rFonts w:ascii="Arial" w:hAnsi="Arial" w:cs="Arial"/>
          <w:lang w:bidi="x-none"/>
        </w:rPr>
        <w:t>r work may be used at KS4 to guide pupils</w:t>
      </w:r>
      <w:r w:rsidRPr="009A4A47">
        <w:rPr>
          <w:rFonts w:ascii="Arial" w:hAnsi="Arial" w:cs="Arial"/>
          <w:lang w:bidi="x-none"/>
        </w:rPr>
        <w:t>.</w:t>
      </w:r>
    </w:p>
    <w:p w:rsidR="005011F3" w:rsidRPr="009A4A47" w:rsidRDefault="005011F3">
      <w:pPr>
        <w:rPr>
          <w:rFonts w:ascii="Arial" w:hAnsi="Arial" w:cs="Arial"/>
        </w:rPr>
      </w:pPr>
      <w:r w:rsidRPr="009A4A47">
        <w:rPr>
          <w:rFonts w:ascii="Arial" w:hAnsi="Arial" w:cs="Arial"/>
          <w:color w:val="FF00FF"/>
        </w:rPr>
        <w:t xml:space="preserve"> </w:t>
      </w:r>
    </w:p>
    <w:p w:rsidR="005011F3" w:rsidRPr="009A4A47" w:rsidRDefault="00030012">
      <w:pPr>
        <w:rPr>
          <w:rFonts w:ascii="Arial" w:hAnsi="Arial" w:cs="Arial"/>
        </w:rPr>
      </w:pPr>
      <w:r w:rsidRPr="009A4A47">
        <w:rPr>
          <w:rFonts w:ascii="Arial" w:hAnsi="Arial" w:cs="Arial"/>
        </w:rPr>
        <w:t>The marking of pupils’ work is an on-going process which me</w:t>
      </w:r>
      <w:r w:rsidR="00412F63" w:rsidRPr="009A4A47">
        <w:rPr>
          <w:rFonts w:ascii="Arial" w:hAnsi="Arial" w:cs="Arial"/>
        </w:rPr>
        <w:t>asures effort, reviews the qual</w:t>
      </w:r>
      <w:r w:rsidRPr="009A4A47">
        <w:rPr>
          <w:rFonts w:ascii="Arial" w:hAnsi="Arial" w:cs="Arial"/>
        </w:rPr>
        <w:t>ity of outcomes, matches levels of ability and assesses attitudes to learning and the ability to work independently.</w:t>
      </w:r>
      <w:r w:rsidR="00F94D0D" w:rsidRPr="009A4A47">
        <w:rPr>
          <w:rFonts w:ascii="Arial" w:hAnsi="Arial" w:cs="Arial"/>
        </w:rPr>
        <w:t xml:space="preserve">  Additional information on marking can be found in ‘Guidance on Great Teaching and Learning’/</w:t>
      </w:r>
    </w:p>
    <w:p w:rsidR="00E82DF7" w:rsidRPr="009A4A47" w:rsidRDefault="00E82DF7" w:rsidP="00F94D0D">
      <w:pPr>
        <w:suppressAutoHyphens/>
        <w:jc w:val="both"/>
        <w:rPr>
          <w:rFonts w:ascii="Arial" w:hAnsi="Arial" w:cs="Arial"/>
        </w:rPr>
      </w:pPr>
    </w:p>
    <w:p w:rsidR="00A37BE1" w:rsidRPr="009A4A47" w:rsidRDefault="00A37BE1" w:rsidP="00030012">
      <w:pPr>
        <w:suppressAutoHyphens/>
        <w:jc w:val="both"/>
        <w:rPr>
          <w:rFonts w:ascii="Arial" w:hAnsi="Arial" w:cs="Arial"/>
        </w:rPr>
      </w:pPr>
    </w:p>
    <w:p w:rsidR="00030012" w:rsidRPr="009A4A47" w:rsidRDefault="00030012" w:rsidP="00030012">
      <w:pPr>
        <w:suppressAutoHyphens/>
        <w:jc w:val="both"/>
        <w:rPr>
          <w:rFonts w:ascii="Arial" w:hAnsi="Arial" w:cs="Arial"/>
          <w:b/>
          <w:u w:val="single"/>
        </w:rPr>
      </w:pPr>
      <w:r w:rsidRPr="009A4A47">
        <w:rPr>
          <w:rFonts w:ascii="Arial" w:hAnsi="Arial" w:cs="Arial"/>
          <w:b/>
          <w:u w:val="single"/>
        </w:rPr>
        <w:t>Work sampling and marking</w:t>
      </w:r>
    </w:p>
    <w:p w:rsidR="00891426" w:rsidRPr="009A4A47" w:rsidRDefault="00891426" w:rsidP="00030012">
      <w:pPr>
        <w:suppressAutoHyphens/>
        <w:jc w:val="both"/>
        <w:rPr>
          <w:rFonts w:ascii="Arial" w:hAnsi="Arial" w:cs="Arial"/>
          <w:b/>
          <w:u w:val="single"/>
        </w:rPr>
      </w:pPr>
    </w:p>
    <w:p w:rsidR="00030012" w:rsidRPr="009A4A47" w:rsidRDefault="00030012" w:rsidP="00030012">
      <w:pPr>
        <w:autoSpaceDE w:val="0"/>
        <w:jc w:val="both"/>
        <w:rPr>
          <w:rFonts w:ascii="Arial" w:hAnsi="Arial" w:cs="Arial"/>
        </w:rPr>
      </w:pPr>
      <w:r w:rsidRPr="009A4A47">
        <w:rPr>
          <w:rFonts w:ascii="Arial" w:hAnsi="Arial" w:cs="Arial"/>
        </w:rPr>
        <w:t>Work sampling is the process by which a sample of pupils’ work is collected and studied by teaching staff. Studying a collection of pupils’ work across the subjects is a key tool in the school’s pursuit of self-evaluation and improvement. It provides tangible and immediate evidence of how pupils are doing and enables staff to plan improvements with confidence.</w:t>
      </w:r>
    </w:p>
    <w:p w:rsidR="00030012" w:rsidRPr="009A4A47" w:rsidRDefault="00030012" w:rsidP="00030012">
      <w:pPr>
        <w:autoSpaceDE w:val="0"/>
        <w:jc w:val="both"/>
        <w:rPr>
          <w:rFonts w:ascii="Arial" w:hAnsi="Arial" w:cs="Arial"/>
        </w:rPr>
      </w:pPr>
    </w:p>
    <w:p w:rsidR="00030012" w:rsidRPr="009A4A47" w:rsidRDefault="00030012" w:rsidP="00030012">
      <w:pPr>
        <w:autoSpaceDE w:val="0"/>
        <w:jc w:val="both"/>
        <w:rPr>
          <w:rFonts w:ascii="Arial" w:hAnsi="Arial" w:cs="Arial"/>
        </w:rPr>
      </w:pPr>
      <w:r w:rsidRPr="009A4A47">
        <w:rPr>
          <w:rFonts w:ascii="Arial" w:hAnsi="Arial" w:cs="Arial"/>
        </w:rPr>
        <w:t>Work sampling gives the school a solid understanding of its current strengths and areas for improvement; complementing understanding it already has from its data and from first-hand professional experience. It can also help to explain more precisely the judgements made by external inspection about achievement, progress and teaching. It can corroborate anecdotal impressions about trends and inform staff whether planned improvements have really worked.</w:t>
      </w:r>
    </w:p>
    <w:p w:rsidR="00030012" w:rsidRPr="009A4A47" w:rsidRDefault="00030012" w:rsidP="00030012">
      <w:pPr>
        <w:autoSpaceDE w:val="0"/>
        <w:jc w:val="both"/>
        <w:rPr>
          <w:rFonts w:ascii="Arial" w:hAnsi="Arial" w:cs="Arial"/>
        </w:rPr>
      </w:pPr>
    </w:p>
    <w:p w:rsidR="00030012" w:rsidRPr="009A4A47" w:rsidRDefault="00030012" w:rsidP="00030012">
      <w:pPr>
        <w:autoSpaceDE w:val="0"/>
        <w:jc w:val="both"/>
        <w:rPr>
          <w:rFonts w:ascii="Arial" w:hAnsi="Arial" w:cs="Arial"/>
        </w:rPr>
      </w:pPr>
      <w:r w:rsidRPr="009A4A47">
        <w:rPr>
          <w:rFonts w:ascii="Arial" w:hAnsi="Arial" w:cs="Arial"/>
        </w:rPr>
        <w:t xml:space="preserve">Work sampling will be </w:t>
      </w:r>
      <w:r w:rsidR="00F94D0D" w:rsidRPr="009A4A47">
        <w:rPr>
          <w:rFonts w:ascii="Arial" w:hAnsi="Arial" w:cs="Arial"/>
        </w:rPr>
        <w:t xml:space="preserve">regularly </w:t>
      </w:r>
      <w:r w:rsidRPr="009A4A47">
        <w:rPr>
          <w:rFonts w:ascii="Arial" w:hAnsi="Arial" w:cs="Arial"/>
        </w:rPr>
        <w:t>carried out across the school</w:t>
      </w:r>
      <w:r w:rsidR="00F94D0D" w:rsidRPr="009A4A47">
        <w:rPr>
          <w:rFonts w:ascii="Arial" w:hAnsi="Arial" w:cs="Arial"/>
        </w:rPr>
        <w:t xml:space="preserve">.  </w:t>
      </w:r>
      <w:r w:rsidRPr="009A4A47">
        <w:rPr>
          <w:rFonts w:ascii="Arial" w:hAnsi="Arial" w:cs="Arial"/>
        </w:rPr>
        <w:t>From these sampling sessions, clear ideas about the areas of strengths and areas for development can be identified.</w:t>
      </w:r>
    </w:p>
    <w:p w:rsidR="00030012" w:rsidRPr="009A4A47" w:rsidRDefault="00030012" w:rsidP="00030012">
      <w:pPr>
        <w:suppressAutoHyphens/>
        <w:jc w:val="both"/>
        <w:rPr>
          <w:rFonts w:ascii="Arial" w:hAnsi="Arial" w:cs="Arial"/>
          <w:b/>
        </w:rPr>
      </w:pPr>
    </w:p>
    <w:p w:rsidR="00030012" w:rsidRPr="009A4A47" w:rsidRDefault="00030012">
      <w:pPr>
        <w:rPr>
          <w:rFonts w:ascii="Arial" w:hAnsi="Arial" w:cs="Arial"/>
        </w:rPr>
      </w:pPr>
    </w:p>
    <w:p w:rsidR="005011F3" w:rsidRPr="009A4A47" w:rsidRDefault="005011F3">
      <w:pPr>
        <w:rPr>
          <w:rFonts w:ascii="Arial" w:hAnsi="Arial" w:cs="Arial"/>
          <w:b/>
          <w:u w:val="single"/>
        </w:rPr>
      </w:pPr>
      <w:r w:rsidRPr="009A4A47">
        <w:rPr>
          <w:rFonts w:ascii="Arial" w:hAnsi="Arial" w:cs="Arial"/>
          <w:b/>
          <w:u w:val="single"/>
        </w:rPr>
        <w:t>Use of Data</w:t>
      </w:r>
    </w:p>
    <w:p w:rsidR="00891426" w:rsidRPr="009A4A47" w:rsidRDefault="00891426">
      <w:pPr>
        <w:rPr>
          <w:rFonts w:ascii="Arial" w:hAnsi="Arial" w:cs="Arial"/>
          <w:b/>
          <w:u w:val="single"/>
        </w:rPr>
      </w:pPr>
    </w:p>
    <w:p w:rsidR="005011F3" w:rsidRPr="009A4A47" w:rsidRDefault="00864EBB">
      <w:pPr>
        <w:rPr>
          <w:rFonts w:ascii="Arial" w:hAnsi="Arial" w:cs="Arial"/>
        </w:rPr>
      </w:pPr>
      <w:r w:rsidRPr="009A4A47">
        <w:rPr>
          <w:rFonts w:ascii="Arial" w:hAnsi="Arial" w:cs="Arial"/>
        </w:rPr>
        <w:t>Pupils</w:t>
      </w:r>
      <w:r w:rsidR="005011F3" w:rsidRPr="009A4A47">
        <w:rPr>
          <w:rFonts w:ascii="Arial" w:hAnsi="Arial" w:cs="Arial"/>
        </w:rPr>
        <w:t xml:space="preserve">’ targets are set using the data collected throughout the assessment cycle. Teachers track individual </w:t>
      </w:r>
      <w:r w:rsidRPr="009A4A47">
        <w:rPr>
          <w:rFonts w:ascii="Arial" w:hAnsi="Arial" w:cs="Arial"/>
        </w:rPr>
        <w:t>pupil’s</w:t>
      </w:r>
      <w:r w:rsidR="005011F3" w:rsidRPr="009A4A47">
        <w:rPr>
          <w:rFonts w:ascii="Arial" w:hAnsi="Arial" w:cs="Arial"/>
        </w:rPr>
        <w:t xml:space="preserve">’ progress and attitudes to learning before performance is analysed by </w:t>
      </w:r>
      <w:r w:rsidR="0005057C" w:rsidRPr="009A4A47">
        <w:rPr>
          <w:rFonts w:ascii="Arial" w:hAnsi="Arial" w:cs="Arial"/>
        </w:rPr>
        <w:t>SSPS</w:t>
      </w:r>
      <w:r w:rsidRPr="009A4A47">
        <w:rPr>
          <w:rFonts w:ascii="Arial" w:hAnsi="Arial" w:cs="Arial"/>
        </w:rPr>
        <w:t xml:space="preserve"> SLT</w:t>
      </w:r>
      <w:r w:rsidR="005011F3" w:rsidRPr="009A4A47">
        <w:rPr>
          <w:rFonts w:ascii="Arial" w:hAnsi="Arial" w:cs="Arial"/>
        </w:rPr>
        <w:t xml:space="preserve">. Data and tracking is used to inform planning and to enable targeted interventions to improve outcomes for individuals and groups. </w:t>
      </w:r>
      <w:r w:rsidRPr="009A4A47">
        <w:rPr>
          <w:rFonts w:ascii="Arial" w:hAnsi="Arial" w:cs="Arial"/>
        </w:rPr>
        <w:t>Pupil</w:t>
      </w:r>
      <w:r w:rsidR="005011F3" w:rsidRPr="009A4A47">
        <w:rPr>
          <w:rFonts w:ascii="Arial" w:hAnsi="Arial" w:cs="Arial"/>
        </w:rPr>
        <w:t xml:space="preserve"> progress is reported to </w:t>
      </w:r>
      <w:r w:rsidR="0005057C" w:rsidRPr="009A4A47">
        <w:rPr>
          <w:rFonts w:ascii="Arial" w:hAnsi="Arial" w:cs="Arial"/>
        </w:rPr>
        <w:t>SSPS</w:t>
      </w:r>
      <w:r w:rsidR="00B75661">
        <w:rPr>
          <w:rFonts w:ascii="Arial" w:hAnsi="Arial" w:cs="Arial"/>
        </w:rPr>
        <w:t xml:space="preserve"> </w:t>
      </w:r>
      <w:r w:rsidR="00B21A9F" w:rsidRPr="009A4A47">
        <w:rPr>
          <w:rFonts w:ascii="Arial" w:hAnsi="Arial" w:cs="Arial"/>
        </w:rPr>
        <w:t>Statutory Management Committee and Area Management Group</w:t>
      </w:r>
      <w:r w:rsidR="0005057C" w:rsidRPr="009A4A47">
        <w:rPr>
          <w:rFonts w:ascii="Arial" w:hAnsi="Arial" w:cs="Arial"/>
        </w:rPr>
        <w:t xml:space="preserve"> three</w:t>
      </w:r>
      <w:r w:rsidR="005011F3" w:rsidRPr="009A4A47">
        <w:rPr>
          <w:rFonts w:ascii="Arial" w:hAnsi="Arial" w:cs="Arial"/>
        </w:rPr>
        <w:t xml:space="preserve"> times a year.</w:t>
      </w:r>
    </w:p>
    <w:p w:rsidR="00AF430F" w:rsidRPr="009A4A47" w:rsidRDefault="00AF430F">
      <w:pPr>
        <w:rPr>
          <w:rFonts w:ascii="Arial" w:hAnsi="Arial" w:cs="Arial"/>
        </w:rPr>
      </w:pPr>
    </w:p>
    <w:p w:rsidR="00AF430F" w:rsidRPr="009A4A47" w:rsidRDefault="00AF430F" w:rsidP="00AF430F">
      <w:pPr>
        <w:rPr>
          <w:rFonts w:ascii="Arial" w:hAnsi="Arial" w:cs="Arial"/>
        </w:rPr>
      </w:pPr>
      <w:r w:rsidRPr="009A4A47">
        <w:rPr>
          <w:rFonts w:ascii="Arial" w:hAnsi="Arial" w:cs="Arial"/>
        </w:rPr>
        <w:t xml:space="preserve">Expected progress in SSPS is judged </w:t>
      </w:r>
      <w:r w:rsidR="005516C1" w:rsidRPr="009A4A47">
        <w:rPr>
          <w:rFonts w:ascii="Arial" w:hAnsi="Arial" w:cs="Arial"/>
        </w:rPr>
        <w:t>as two points of progress over one year.</w:t>
      </w:r>
    </w:p>
    <w:p w:rsidR="00AF430F" w:rsidRPr="009A4A47" w:rsidRDefault="00AF430F" w:rsidP="00AF430F">
      <w:pPr>
        <w:rPr>
          <w:rFonts w:ascii="Arial" w:hAnsi="Arial" w:cs="Arial"/>
        </w:rPr>
      </w:pPr>
      <w:r w:rsidRPr="009A4A47">
        <w:rPr>
          <w:rFonts w:ascii="Arial" w:hAnsi="Arial" w:cs="Arial"/>
        </w:rPr>
        <w:t>More than expected progress = or is more than one sub level (2 points</w:t>
      </w:r>
      <w:r w:rsidR="00B21A9F" w:rsidRPr="009A4A47">
        <w:rPr>
          <w:rFonts w:ascii="Arial" w:hAnsi="Arial" w:cs="Arial"/>
        </w:rPr>
        <w:t xml:space="preserve">) per term. </w:t>
      </w:r>
    </w:p>
    <w:p w:rsidR="00AF430F" w:rsidRPr="009A4A47" w:rsidRDefault="00AF430F" w:rsidP="00AF430F">
      <w:pPr>
        <w:rPr>
          <w:rFonts w:ascii="Arial" w:hAnsi="Arial" w:cs="Arial"/>
        </w:rPr>
      </w:pPr>
    </w:p>
    <w:p w:rsidR="00AF430F" w:rsidRPr="009A4A47" w:rsidRDefault="00AF430F" w:rsidP="00AF430F">
      <w:pPr>
        <w:rPr>
          <w:rFonts w:ascii="Arial" w:hAnsi="Arial" w:cs="Arial"/>
        </w:rPr>
      </w:pPr>
      <w:r w:rsidRPr="009A4A47">
        <w:rPr>
          <w:rFonts w:ascii="Arial" w:hAnsi="Arial" w:cs="Arial"/>
        </w:rPr>
        <w:t xml:space="preserve">For any pupil </w:t>
      </w:r>
      <w:r w:rsidR="005516C1" w:rsidRPr="009A4A47">
        <w:rPr>
          <w:rFonts w:ascii="Arial" w:hAnsi="Arial" w:cs="Arial"/>
        </w:rPr>
        <w:t xml:space="preserve">not </w:t>
      </w:r>
      <w:r w:rsidRPr="009A4A47">
        <w:rPr>
          <w:rFonts w:ascii="Arial" w:hAnsi="Arial" w:cs="Arial"/>
        </w:rPr>
        <w:t xml:space="preserve">making </w:t>
      </w:r>
      <w:r w:rsidR="005516C1" w:rsidRPr="009A4A47">
        <w:rPr>
          <w:rFonts w:ascii="Arial" w:hAnsi="Arial" w:cs="Arial"/>
        </w:rPr>
        <w:t xml:space="preserve">progress, </w:t>
      </w:r>
      <w:r w:rsidRPr="009A4A47">
        <w:rPr>
          <w:rFonts w:ascii="Arial" w:hAnsi="Arial" w:cs="Arial"/>
        </w:rPr>
        <w:t xml:space="preserve">an </w:t>
      </w:r>
      <w:r w:rsidRPr="009A4A47">
        <w:rPr>
          <w:rFonts w:ascii="Arial" w:hAnsi="Arial" w:cs="Arial"/>
          <w:u w:val="single"/>
        </w:rPr>
        <w:t xml:space="preserve">Action and Review Plan </w:t>
      </w:r>
      <w:r w:rsidRPr="009A4A47">
        <w:rPr>
          <w:rFonts w:ascii="Arial" w:hAnsi="Arial" w:cs="Arial"/>
        </w:rPr>
        <w:t>should be put in place</w:t>
      </w:r>
    </w:p>
    <w:p w:rsidR="00754040" w:rsidRPr="009A4A47" w:rsidRDefault="00754040" w:rsidP="00AF430F">
      <w:pPr>
        <w:rPr>
          <w:rFonts w:ascii="Arial" w:hAnsi="Arial" w:cs="Arial"/>
          <w:u w:val="single"/>
        </w:rPr>
      </w:pPr>
    </w:p>
    <w:p w:rsidR="008676AB" w:rsidRPr="009A4A47" w:rsidRDefault="008676AB">
      <w:pPr>
        <w:rPr>
          <w:rFonts w:ascii="Arial" w:hAnsi="Arial" w:cs="Arial"/>
          <w:u w:val="single"/>
        </w:rPr>
      </w:pPr>
    </w:p>
    <w:p w:rsidR="00864EBB" w:rsidRPr="009A4A47" w:rsidRDefault="00864EBB" w:rsidP="00864EBB">
      <w:pPr>
        <w:jc w:val="both"/>
        <w:rPr>
          <w:rFonts w:ascii="Arial" w:hAnsi="Arial" w:cs="Arial"/>
          <w:b/>
          <w:u w:val="single"/>
        </w:rPr>
      </w:pPr>
      <w:r w:rsidRPr="009A4A47">
        <w:rPr>
          <w:rFonts w:ascii="Arial" w:hAnsi="Arial" w:cs="Arial"/>
          <w:b/>
          <w:u w:val="single"/>
        </w:rPr>
        <w:t>Evaluation of Planning</w:t>
      </w:r>
    </w:p>
    <w:p w:rsidR="00891426" w:rsidRPr="009A4A47" w:rsidRDefault="00891426" w:rsidP="00864EBB">
      <w:pPr>
        <w:jc w:val="both"/>
        <w:rPr>
          <w:rFonts w:ascii="Arial" w:hAnsi="Arial" w:cs="Arial"/>
          <w:b/>
          <w:u w:val="single"/>
        </w:rPr>
      </w:pPr>
    </w:p>
    <w:p w:rsidR="00864EBB" w:rsidRPr="009A4A47" w:rsidRDefault="00864EBB" w:rsidP="00864EBB">
      <w:pPr>
        <w:jc w:val="both"/>
        <w:rPr>
          <w:rFonts w:ascii="Arial" w:hAnsi="Arial" w:cs="Arial"/>
        </w:rPr>
      </w:pPr>
      <w:r w:rsidRPr="009A4A47">
        <w:rPr>
          <w:rFonts w:ascii="Arial" w:hAnsi="Arial" w:cs="Arial"/>
        </w:rPr>
        <w:t xml:space="preserve">All curriculum planning is regularly reviewed. This process takes into account teachers’ evaluations of the appropriateness of the learning objectives in meeting the needs of the pupils in each Key Stage. </w:t>
      </w:r>
    </w:p>
    <w:p w:rsidR="008676AB" w:rsidRPr="009A4A47" w:rsidRDefault="008676AB">
      <w:pPr>
        <w:rPr>
          <w:rFonts w:ascii="Arial" w:hAnsi="Arial" w:cs="Arial"/>
        </w:rPr>
      </w:pPr>
    </w:p>
    <w:p w:rsidR="00891426" w:rsidRPr="009A4A47" w:rsidRDefault="00891426">
      <w:pPr>
        <w:rPr>
          <w:rFonts w:ascii="Arial" w:hAnsi="Arial" w:cs="Arial"/>
        </w:rPr>
      </w:pPr>
    </w:p>
    <w:p w:rsidR="00864EBB" w:rsidRPr="009A4A47" w:rsidRDefault="00864EBB" w:rsidP="00864EBB">
      <w:pPr>
        <w:jc w:val="both"/>
        <w:rPr>
          <w:rFonts w:ascii="Arial" w:hAnsi="Arial" w:cs="Arial"/>
          <w:b/>
          <w:bCs/>
          <w:u w:val="single"/>
        </w:rPr>
      </w:pPr>
      <w:r w:rsidRPr="009A4A47">
        <w:rPr>
          <w:rFonts w:ascii="Arial" w:hAnsi="Arial" w:cs="Arial"/>
          <w:b/>
          <w:bCs/>
          <w:u w:val="single"/>
        </w:rPr>
        <w:t>School Self Evaluation</w:t>
      </w:r>
    </w:p>
    <w:p w:rsidR="00891426" w:rsidRPr="009A4A47" w:rsidRDefault="00891426" w:rsidP="00864EBB">
      <w:pPr>
        <w:jc w:val="both"/>
        <w:rPr>
          <w:rFonts w:ascii="Arial" w:hAnsi="Arial" w:cs="Arial"/>
          <w:b/>
          <w:bCs/>
          <w:u w:val="single"/>
        </w:rPr>
      </w:pPr>
    </w:p>
    <w:p w:rsidR="00864EBB" w:rsidRPr="009A4A47" w:rsidRDefault="00864EBB" w:rsidP="00864EBB">
      <w:pPr>
        <w:jc w:val="both"/>
        <w:rPr>
          <w:rFonts w:ascii="Arial" w:hAnsi="Arial" w:cs="Arial"/>
        </w:rPr>
      </w:pPr>
      <w:r w:rsidRPr="009A4A47">
        <w:rPr>
          <w:rFonts w:ascii="Arial" w:hAnsi="Arial" w:cs="Arial"/>
        </w:rPr>
        <w:t>The school uses the SEF to guide its’ monitoring of centre and whole school effectiveness and the effective deployment of human and material resources. The SDP reflects the outcomes of this process and identifies action needed.</w:t>
      </w:r>
    </w:p>
    <w:p w:rsidR="008676AB" w:rsidRPr="009A4A47" w:rsidRDefault="008676AB" w:rsidP="00867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42960" w:rsidRPr="009A4A47" w:rsidRDefault="00F42960" w:rsidP="00F42960">
      <w:pPr>
        <w:jc w:val="both"/>
        <w:rPr>
          <w:rFonts w:ascii="Arial" w:hAnsi="Arial" w:cs="Arial"/>
        </w:rPr>
      </w:pPr>
      <w:r w:rsidRPr="009A4A47">
        <w:rPr>
          <w:rFonts w:ascii="Arial" w:hAnsi="Arial" w:cs="Arial"/>
        </w:rPr>
        <w:t xml:space="preserve">Date of issue/revision:  </w:t>
      </w:r>
    </w:p>
    <w:p w:rsidR="00F42960" w:rsidRPr="009A4A47" w:rsidRDefault="00F42960" w:rsidP="00F42960">
      <w:pPr>
        <w:jc w:val="both"/>
        <w:rPr>
          <w:rFonts w:ascii="Arial" w:hAnsi="Arial" w:cs="Arial"/>
        </w:rPr>
      </w:pPr>
    </w:p>
    <w:p w:rsidR="00F42960" w:rsidRPr="009A4A47" w:rsidRDefault="00F42960" w:rsidP="00F42960">
      <w:pPr>
        <w:jc w:val="both"/>
        <w:rPr>
          <w:rFonts w:ascii="Arial" w:hAnsi="Arial" w:cs="Arial"/>
        </w:rPr>
      </w:pPr>
      <w:r w:rsidRPr="009A4A47">
        <w:rPr>
          <w:rFonts w:ascii="Arial" w:hAnsi="Arial" w:cs="Arial"/>
        </w:rPr>
        <w:t>Chair of Management Committee:</w:t>
      </w:r>
    </w:p>
    <w:p w:rsidR="00F42960" w:rsidRPr="009A4A47" w:rsidRDefault="00F42960" w:rsidP="00F42960">
      <w:pPr>
        <w:jc w:val="both"/>
        <w:rPr>
          <w:rFonts w:ascii="Arial" w:hAnsi="Arial" w:cs="Arial"/>
        </w:rPr>
      </w:pPr>
    </w:p>
    <w:p w:rsidR="00F42960" w:rsidRPr="009A4A47" w:rsidRDefault="00F42960" w:rsidP="00F42960">
      <w:pPr>
        <w:jc w:val="both"/>
        <w:rPr>
          <w:rFonts w:ascii="Arial" w:hAnsi="Arial" w:cs="Arial"/>
        </w:rPr>
      </w:pPr>
      <w:proofErr w:type="spellStart"/>
      <w:r w:rsidRPr="009A4A47">
        <w:rPr>
          <w:rFonts w:ascii="Arial" w:hAnsi="Arial" w:cs="Arial"/>
        </w:rPr>
        <w:t>Headteacher</w:t>
      </w:r>
      <w:proofErr w:type="spellEnd"/>
      <w:r w:rsidRPr="009A4A47">
        <w:rPr>
          <w:rFonts w:ascii="Arial" w:hAnsi="Arial" w:cs="Arial"/>
        </w:rPr>
        <w:t>:</w:t>
      </w:r>
    </w:p>
    <w:p w:rsidR="00F42960" w:rsidRPr="009A4A47" w:rsidRDefault="00F42960" w:rsidP="00F42960">
      <w:pPr>
        <w:jc w:val="both"/>
        <w:rPr>
          <w:rFonts w:ascii="Arial" w:hAnsi="Arial" w:cs="Arial"/>
        </w:rPr>
      </w:pPr>
    </w:p>
    <w:p w:rsidR="00F42960" w:rsidRPr="009A4A47" w:rsidRDefault="00F42960" w:rsidP="00F42960">
      <w:pPr>
        <w:jc w:val="both"/>
        <w:rPr>
          <w:rFonts w:ascii="Arial" w:hAnsi="Arial" w:cs="Arial"/>
        </w:rPr>
      </w:pPr>
      <w:r w:rsidRPr="009A4A47">
        <w:rPr>
          <w:rFonts w:ascii="Arial" w:hAnsi="Arial" w:cs="Arial"/>
        </w:rPr>
        <w:t xml:space="preserve">Date: </w:t>
      </w:r>
    </w:p>
    <w:p w:rsidR="00F42960" w:rsidRPr="009A4A47" w:rsidRDefault="00F42960" w:rsidP="00867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sectPr w:rsidR="00F42960" w:rsidRPr="009A4A47" w:rsidSect="005516C1">
      <w:footerReference w:type="default" r:id="rId10"/>
      <w:pgSz w:w="12242" w:h="15842"/>
      <w:pgMar w:top="902" w:right="851" w:bottom="1134" w:left="709"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A8" w:rsidRDefault="008620A8">
      <w:r>
        <w:separator/>
      </w:r>
    </w:p>
  </w:endnote>
  <w:endnote w:type="continuationSeparator" w:id="0">
    <w:p w:rsidR="008620A8" w:rsidRDefault="0086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99391"/>
      <w:docPartObj>
        <w:docPartGallery w:val="Page Numbers (Bottom of Page)"/>
        <w:docPartUnique/>
      </w:docPartObj>
    </w:sdtPr>
    <w:sdtEndPr>
      <w:rPr>
        <w:noProof/>
      </w:rPr>
    </w:sdtEndPr>
    <w:sdtContent>
      <w:p w:rsidR="00F42960" w:rsidRDefault="00F42960">
        <w:pPr>
          <w:pStyle w:val="Footer"/>
          <w:jc w:val="right"/>
        </w:pPr>
        <w:r>
          <w:fldChar w:fldCharType="begin"/>
        </w:r>
        <w:r>
          <w:instrText xml:space="preserve"> PAGE   \* MERGEFORMAT </w:instrText>
        </w:r>
        <w:r>
          <w:fldChar w:fldCharType="separate"/>
        </w:r>
        <w:r w:rsidR="00B75661">
          <w:rPr>
            <w:noProof/>
          </w:rPr>
          <w:t>6</w:t>
        </w:r>
        <w:r>
          <w:rPr>
            <w:noProof/>
          </w:rPr>
          <w:fldChar w:fldCharType="end"/>
        </w:r>
      </w:p>
    </w:sdtContent>
  </w:sdt>
  <w:p w:rsidR="00412F63" w:rsidRDefault="0041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A8" w:rsidRDefault="008620A8">
      <w:r>
        <w:separator/>
      </w:r>
    </w:p>
  </w:footnote>
  <w:footnote w:type="continuationSeparator" w:id="0">
    <w:p w:rsidR="008620A8" w:rsidRDefault="0086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52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0265DFA"/>
    <w:lvl w:ilvl="0" w:tplc="A9385914">
      <w:numFmt w:val="none"/>
      <w:pStyle w:val="Heading1"/>
      <w:lvlText w:val=""/>
      <w:lvlJc w:val="left"/>
      <w:pPr>
        <w:tabs>
          <w:tab w:val="num" w:pos="360"/>
        </w:tabs>
      </w:pPr>
    </w:lvl>
    <w:lvl w:ilvl="1" w:tplc="F0DE2E24">
      <w:numFmt w:val="decimal"/>
      <w:pStyle w:val="Heading2"/>
      <w:lvlText w:val=""/>
      <w:lvlJc w:val="left"/>
    </w:lvl>
    <w:lvl w:ilvl="2" w:tplc="9BDEFB22">
      <w:numFmt w:val="decimal"/>
      <w:lvlText w:val=""/>
      <w:lvlJc w:val="left"/>
    </w:lvl>
    <w:lvl w:ilvl="3" w:tplc="C92414B2">
      <w:numFmt w:val="decimal"/>
      <w:lvlText w:val=""/>
      <w:lvlJc w:val="left"/>
    </w:lvl>
    <w:lvl w:ilvl="4" w:tplc="3DBCCCC0">
      <w:numFmt w:val="decimal"/>
      <w:lvlText w:val=""/>
      <w:lvlJc w:val="left"/>
    </w:lvl>
    <w:lvl w:ilvl="5" w:tplc="91F02088">
      <w:numFmt w:val="decimal"/>
      <w:lvlText w:val=""/>
      <w:lvlJc w:val="left"/>
    </w:lvl>
    <w:lvl w:ilvl="6" w:tplc="60146418">
      <w:numFmt w:val="decimal"/>
      <w:lvlText w:val=""/>
      <w:lvlJc w:val="left"/>
    </w:lvl>
    <w:lvl w:ilvl="7" w:tplc="78FAAA2C">
      <w:numFmt w:val="decimal"/>
      <w:lvlText w:val=""/>
      <w:lvlJc w:val="left"/>
    </w:lvl>
    <w:lvl w:ilvl="8" w:tplc="EAE6F646">
      <w:numFmt w:val="decimal"/>
      <w:lvlText w:val=""/>
      <w:lvlJc w:val="left"/>
    </w:lvl>
  </w:abstractNum>
  <w:abstractNum w:abstractNumId="2" w15:restartNumberingAfterBreak="0">
    <w:nsid w:val="017F086B"/>
    <w:multiLevelType w:val="hybridMultilevel"/>
    <w:tmpl w:val="51D02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933BE"/>
    <w:multiLevelType w:val="hybridMultilevel"/>
    <w:tmpl w:val="67AEF6F2"/>
    <w:lvl w:ilvl="0" w:tplc="5EFE9B9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2189E"/>
    <w:multiLevelType w:val="hybridMultilevel"/>
    <w:tmpl w:val="3208D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7B2CDA"/>
    <w:multiLevelType w:val="hybridMultilevel"/>
    <w:tmpl w:val="EB34C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8D6BE3"/>
    <w:multiLevelType w:val="hybridMultilevel"/>
    <w:tmpl w:val="7C7043C2"/>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7" w15:restartNumberingAfterBreak="0">
    <w:nsid w:val="07B4258F"/>
    <w:multiLevelType w:val="multilevel"/>
    <w:tmpl w:val="67AEF6F2"/>
    <w:lvl w:ilvl="0">
      <w:start w:val="1"/>
      <w:numFmt w:val="bullet"/>
      <w:lvlText w:val=""/>
      <w:lvlJc w:val="left"/>
      <w:pPr>
        <w:tabs>
          <w:tab w:val="num" w:pos="35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A1F18"/>
    <w:multiLevelType w:val="hybridMultilevel"/>
    <w:tmpl w:val="1F8A7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6E3114"/>
    <w:multiLevelType w:val="hybridMultilevel"/>
    <w:tmpl w:val="E2A0A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CC23BC"/>
    <w:multiLevelType w:val="hybridMultilevel"/>
    <w:tmpl w:val="5994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D14EF5"/>
    <w:multiLevelType w:val="hybridMultilevel"/>
    <w:tmpl w:val="AC501B1E"/>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13724019"/>
    <w:multiLevelType w:val="hybridMultilevel"/>
    <w:tmpl w:val="6FD0EBE4"/>
    <w:lvl w:ilvl="0" w:tplc="0A8CE3CE">
      <w:start w:val="1"/>
      <w:numFmt w:val="bullet"/>
      <w:lvlText w:val=""/>
      <w:lvlJc w:val="left"/>
      <w:pPr>
        <w:tabs>
          <w:tab w:val="num" w:pos="13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A478C"/>
    <w:multiLevelType w:val="hybridMultilevel"/>
    <w:tmpl w:val="C30E6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941BA3"/>
    <w:multiLevelType w:val="hybridMultilevel"/>
    <w:tmpl w:val="0A167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ED7989"/>
    <w:multiLevelType w:val="hybridMultilevel"/>
    <w:tmpl w:val="90604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65774F"/>
    <w:multiLevelType w:val="hybridMultilevel"/>
    <w:tmpl w:val="EC1C7D46"/>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17" w15:restartNumberingAfterBreak="0">
    <w:nsid w:val="29C93EF8"/>
    <w:multiLevelType w:val="hybridMultilevel"/>
    <w:tmpl w:val="CA909C58"/>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18" w15:restartNumberingAfterBreak="0">
    <w:nsid w:val="29D506A8"/>
    <w:multiLevelType w:val="multilevel"/>
    <w:tmpl w:val="27847D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1A6688"/>
    <w:multiLevelType w:val="hybridMultilevel"/>
    <w:tmpl w:val="B3CE735C"/>
    <w:lvl w:ilvl="0" w:tplc="04090001">
      <w:start w:val="1"/>
      <w:numFmt w:val="bullet"/>
      <w:lvlText w:val=""/>
      <w:lvlJc w:val="left"/>
      <w:pPr>
        <w:tabs>
          <w:tab w:val="num" w:pos="360"/>
        </w:tabs>
        <w:ind w:left="360" w:hanging="360"/>
      </w:pPr>
      <w:rPr>
        <w:rFonts w:ascii="Symbol" w:hAnsi="Symbol" w:hint="default"/>
      </w:rPr>
    </w:lvl>
    <w:lvl w:ilvl="1" w:tplc="2A846490">
      <w:numFmt w:val="bullet"/>
      <w:lvlText w:val="-"/>
      <w:lvlJc w:val="left"/>
      <w:pPr>
        <w:tabs>
          <w:tab w:val="num" w:pos="1440"/>
        </w:tabs>
        <w:ind w:left="1440" w:hanging="360"/>
      </w:pPr>
      <w:rPr>
        <w:rFonts w:ascii="Arial" w:eastAsia="Arial Unicode MS"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C56E0E"/>
    <w:multiLevelType w:val="hybridMultilevel"/>
    <w:tmpl w:val="FC2479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00DB1"/>
    <w:multiLevelType w:val="multilevel"/>
    <w:tmpl w:val="79B46CB2"/>
    <w:lvl w:ilvl="0">
      <w:start w:val="1"/>
      <w:numFmt w:val="bullet"/>
      <w:lvlText w:val=""/>
      <w:lvlJc w:val="left"/>
      <w:pPr>
        <w:tabs>
          <w:tab w:val="num" w:pos="35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F29CF"/>
    <w:multiLevelType w:val="hybridMultilevel"/>
    <w:tmpl w:val="B93E1452"/>
    <w:lvl w:ilvl="0" w:tplc="BDE46DCC">
      <w:start w:val="1"/>
      <w:numFmt w:val="bullet"/>
      <w:lvlText w:val=""/>
      <w:lvlJc w:val="left"/>
      <w:pPr>
        <w:tabs>
          <w:tab w:val="num" w:pos="357"/>
        </w:tabs>
        <w:ind w:left="720" w:hanging="49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D6187"/>
    <w:multiLevelType w:val="hybridMultilevel"/>
    <w:tmpl w:val="963E6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E84A01"/>
    <w:multiLevelType w:val="multilevel"/>
    <w:tmpl w:val="B93E1452"/>
    <w:lvl w:ilvl="0">
      <w:start w:val="1"/>
      <w:numFmt w:val="bullet"/>
      <w:lvlText w:val=""/>
      <w:lvlJc w:val="left"/>
      <w:pPr>
        <w:tabs>
          <w:tab w:val="num" w:pos="357"/>
        </w:tabs>
        <w:ind w:left="720" w:hanging="49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9C5A7E"/>
    <w:multiLevelType w:val="hybridMultilevel"/>
    <w:tmpl w:val="D550EB7E"/>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26" w15:restartNumberingAfterBreak="0">
    <w:nsid w:val="3EF1680E"/>
    <w:multiLevelType w:val="hybridMultilevel"/>
    <w:tmpl w:val="66E27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CA6A08"/>
    <w:multiLevelType w:val="hybridMultilevel"/>
    <w:tmpl w:val="1D246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D7028C"/>
    <w:multiLevelType w:val="hybridMultilevel"/>
    <w:tmpl w:val="B51A20DC"/>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29" w15:restartNumberingAfterBreak="0">
    <w:nsid w:val="45D715BE"/>
    <w:multiLevelType w:val="hybridMultilevel"/>
    <w:tmpl w:val="29E6AE34"/>
    <w:lvl w:ilvl="0" w:tplc="20C45584">
      <w:start w:val="1"/>
      <w:numFmt w:val="bullet"/>
      <w:lvlText w:val=""/>
      <w:lvlJc w:val="left"/>
      <w:pPr>
        <w:tabs>
          <w:tab w:val="num" w:pos="717"/>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003E99"/>
    <w:multiLevelType w:val="hybridMultilevel"/>
    <w:tmpl w:val="43D0E522"/>
    <w:lvl w:ilvl="0" w:tplc="D5DE36C4">
      <w:start w:val="1"/>
      <w:numFmt w:val="bullet"/>
      <w:lvlText w:val=""/>
      <w:lvlJc w:val="left"/>
      <w:pPr>
        <w:tabs>
          <w:tab w:val="num" w:pos="13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D1A90"/>
    <w:multiLevelType w:val="hybridMultilevel"/>
    <w:tmpl w:val="60CE2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47B0A"/>
    <w:multiLevelType w:val="hybridMultilevel"/>
    <w:tmpl w:val="00E25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4B2143"/>
    <w:multiLevelType w:val="hybridMultilevel"/>
    <w:tmpl w:val="9D6E235C"/>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34" w15:restartNumberingAfterBreak="0">
    <w:nsid w:val="5E65153F"/>
    <w:multiLevelType w:val="hybridMultilevel"/>
    <w:tmpl w:val="93EE8F84"/>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35" w15:restartNumberingAfterBreak="0">
    <w:nsid w:val="641D759C"/>
    <w:multiLevelType w:val="hybridMultilevel"/>
    <w:tmpl w:val="79B46CB2"/>
    <w:lvl w:ilvl="0" w:tplc="20C45584">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A5673"/>
    <w:multiLevelType w:val="hybridMultilevel"/>
    <w:tmpl w:val="96F82B9C"/>
    <w:lvl w:ilvl="0" w:tplc="20C45584">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C3AB0"/>
    <w:multiLevelType w:val="hybridMultilevel"/>
    <w:tmpl w:val="64462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602E3F"/>
    <w:multiLevelType w:val="hybridMultilevel"/>
    <w:tmpl w:val="AB046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6E6E40"/>
    <w:multiLevelType w:val="hybridMultilevel"/>
    <w:tmpl w:val="56080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A12A96"/>
    <w:multiLevelType w:val="multilevel"/>
    <w:tmpl w:val="C9AA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70BB1"/>
    <w:multiLevelType w:val="hybridMultilevel"/>
    <w:tmpl w:val="5CC2E62C"/>
    <w:lvl w:ilvl="0" w:tplc="B7FCD88C">
      <w:start w:val="1"/>
      <w:numFmt w:val="bullet"/>
      <w:lvlText w:val=""/>
      <w:lvlJc w:val="left"/>
      <w:pPr>
        <w:ind w:left="669" w:hanging="360"/>
      </w:pPr>
      <w:rPr>
        <w:rFonts w:ascii="Symbol" w:eastAsia="Symbol" w:hAnsi="Symbol" w:hint="default"/>
        <w:color w:val="312F30"/>
        <w:w w:val="108"/>
        <w:sz w:val="20"/>
        <w:szCs w:val="20"/>
      </w:rPr>
    </w:lvl>
    <w:lvl w:ilvl="1" w:tplc="F45C1F62">
      <w:start w:val="1"/>
      <w:numFmt w:val="bullet"/>
      <w:lvlText w:val=""/>
      <w:lvlJc w:val="left"/>
      <w:pPr>
        <w:ind w:left="964" w:hanging="360"/>
      </w:pPr>
      <w:rPr>
        <w:rFonts w:ascii="Symbol" w:eastAsia="Symbol" w:hAnsi="Symbol" w:hint="default"/>
        <w:color w:val="312F30"/>
        <w:w w:val="108"/>
        <w:sz w:val="20"/>
        <w:szCs w:val="20"/>
      </w:rPr>
    </w:lvl>
    <w:lvl w:ilvl="2" w:tplc="6B808B00">
      <w:start w:val="1"/>
      <w:numFmt w:val="bullet"/>
      <w:lvlText w:val="•"/>
      <w:lvlJc w:val="left"/>
      <w:pPr>
        <w:ind w:left="1858" w:hanging="360"/>
      </w:pPr>
      <w:rPr>
        <w:rFonts w:hint="default"/>
      </w:rPr>
    </w:lvl>
    <w:lvl w:ilvl="3" w:tplc="01906C32">
      <w:start w:val="1"/>
      <w:numFmt w:val="bullet"/>
      <w:lvlText w:val="•"/>
      <w:lvlJc w:val="left"/>
      <w:pPr>
        <w:ind w:left="2751" w:hanging="360"/>
      </w:pPr>
      <w:rPr>
        <w:rFonts w:hint="default"/>
      </w:rPr>
    </w:lvl>
    <w:lvl w:ilvl="4" w:tplc="29C24332">
      <w:start w:val="1"/>
      <w:numFmt w:val="bullet"/>
      <w:lvlText w:val="•"/>
      <w:lvlJc w:val="left"/>
      <w:pPr>
        <w:ind w:left="3645" w:hanging="360"/>
      </w:pPr>
      <w:rPr>
        <w:rFonts w:hint="default"/>
      </w:rPr>
    </w:lvl>
    <w:lvl w:ilvl="5" w:tplc="23F4A270">
      <w:start w:val="1"/>
      <w:numFmt w:val="bullet"/>
      <w:lvlText w:val="•"/>
      <w:lvlJc w:val="left"/>
      <w:pPr>
        <w:ind w:left="4539" w:hanging="360"/>
      </w:pPr>
      <w:rPr>
        <w:rFonts w:hint="default"/>
      </w:rPr>
    </w:lvl>
    <w:lvl w:ilvl="6" w:tplc="4D2C1366">
      <w:start w:val="1"/>
      <w:numFmt w:val="bullet"/>
      <w:lvlText w:val="•"/>
      <w:lvlJc w:val="left"/>
      <w:pPr>
        <w:ind w:left="5432" w:hanging="360"/>
      </w:pPr>
      <w:rPr>
        <w:rFonts w:hint="default"/>
      </w:rPr>
    </w:lvl>
    <w:lvl w:ilvl="7" w:tplc="82742E9C">
      <w:start w:val="1"/>
      <w:numFmt w:val="bullet"/>
      <w:lvlText w:val="•"/>
      <w:lvlJc w:val="left"/>
      <w:pPr>
        <w:ind w:left="6326" w:hanging="360"/>
      </w:pPr>
      <w:rPr>
        <w:rFonts w:hint="default"/>
      </w:rPr>
    </w:lvl>
    <w:lvl w:ilvl="8" w:tplc="68004F3E">
      <w:start w:val="1"/>
      <w:numFmt w:val="bullet"/>
      <w:lvlText w:val="•"/>
      <w:lvlJc w:val="left"/>
      <w:pPr>
        <w:ind w:left="7219" w:hanging="360"/>
      </w:pPr>
      <w:rPr>
        <w:rFonts w:hint="default"/>
      </w:rPr>
    </w:lvl>
  </w:abstractNum>
  <w:abstractNum w:abstractNumId="42" w15:restartNumberingAfterBreak="0">
    <w:nsid w:val="741B7DF8"/>
    <w:multiLevelType w:val="hybridMultilevel"/>
    <w:tmpl w:val="F46A4DDE"/>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43" w15:restartNumberingAfterBreak="0">
    <w:nsid w:val="78A0560E"/>
    <w:multiLevelType w:val="hybridMultilevel"/>
    <w:tmpl w:val="365A6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03712"/>
    <w:multiLevelType w:val="hybridMultilevel"/>
    <w:tmpl w:val="27847D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D830C8"/>
    <w:multiLevelType w:val="hybridMultilevel"/>
    <w:tmpl w:val="60840164"/>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46" w15:restartNumberingAfterBreak="0">
    <w:nsid w:val="7E6B2FFE"/>
    <w:multiLevelType w:val="hybridMultilevel"/>
    <w:tmpl w:val="9AE24B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0"/>
  </w:num>
  <w:num w:numId="4">
    <w:abstractNumId w:val="9"/>
  </w:num>
  <w:num w:numId="5">
    <w:abstractNumId w:val="13"/>
  </w:num>
  <w:num w:numId="6">
    <w:abstractNumId w:val="4"/>
  </w:num>
  <w:num w:numId="7">
    <w:abstractNumId w:val="17"/>
  </w:num>
  <w:num w:numId="8">
    <w:abstractNumId w:val="28"/>
  </w:num>
  <w:num w:numId="9">
    <w:abstractNumId w:val="11"/>
  </w:num>
  <w:num w:numId="10">
    <w:abstractNumId w:val="33"/>
  </w:num>
  <w:num w:numId="11">
    <w:abstractNumId w:val="42"/>
  </w:num>
  <w:num w:numId="12">
    <w:abstractNumId w:val="6"/>
  </w:num>
  <w:num w:numId="13">
    <w:abstractNumId w:val="45"/>
  </w:num>
  <w:num w:numId="14">
    <w:abstractNumId w:val="34"/>
  </w:num>
  <w:num w:numId="15">
    <w:abstractNumId w:val="16"/>
  </w:num>
  <w:num w:numId="16">
    <w:abstractNumId w:val="25"/>
  </w:num>
  <w:num w:numId="17">
    <w:abstractNumId w:val="38"/>
  </w:num>
  <w:num w:numId="18">
    <w:abstractNumId w:val="15"/>
  </w:num>
  <w:num w:numId="19">
    <w:abstractNumId w:val="31"/>
  </w:num>
  <w:num w:numId="20">
    <w:abstractNumId w:val="32"/>
  </w:num>
  <w:num w:numId="21">
    <w:abstractNumId w:val="37"/>
  </w:num>
  <w:num w:numId="22">
    <w:abstractNumId w:val="27"/>
  </w:num>
  <w:num w:numId="23">
    <w:abstractNumId w:val="23"/>
  </w:num>
  <w:num w:numId="24">
    <w:abstractNumId w:val="8"/>
  </w:num>
  <w:num w:numId="25">
    <w:abstractNumId w:val="14"/>
  </w:num>
  <w:num w:numId="26">
    <w:abstractNumId w:val="26"/>
  </w:num>
  <w:num w:numId="27">
    <w:abstractNumId w:val="10"/>
  </w:num>
  <w:num w:numId="28">
    <w:abstractNumId w:val="36"/>
  </w:num>
  <w:num w:numId="29">
    <w:abstractNumId w:val="29"/>
  </w:num>
  <w:num w:numId="30">
    <w:abstractNumId w:val="44"/>
  </w:num>
  <w:num w:numId="31">
    <w:abstractNumId w:val="20"/>
  </w:num>
  <w:num w:numId="32">
    <w:abstractNumId w:val="35"/>
  </w:num>
  <w:num w:numId="33">
    <w:abstractNumId w:val="22"/>
  </w:num>
  <w:num w:numId="34">
    <w:abstractNumId w:val="18"/>
  </w:num>
  <w:num w:numId="35">
    <w:abstractNumId w:val="24"/>
  </w:num>
  <w:num w:numId="36">
    <w:abstractNumId w:val="30"/>
  </w:num>
  <w:num w:numId="37">
    <w:abstractNumId w:val="21"/>
  </w:num>
  <w:num w:numId="38">
    <w:abstractNumId w:val="3"/>
  </w:num>
  <w:num w:numId="39">
    <w:abstractNumId w:val="7"/>
  </w:num>
  <w:num w:numId="40">
    <w:abstractNumId w:val="12"/>
  </w:num>
  <w:num w:numId="41">
    <w:abstractNumId w:val="19"/>
  </w:num>
  <w:num w:numId="42">
    <w:abstractNumId w:val="39"/>
  </w:num>
  <w:num w:numId="43">
    <w:abstractNumId w:val="5"/>
  </w:num>
  <w:num w:numId="44">
    <w:abstractNumId w:val="43"/>
  </w:num>
  <w:num w:numId="45">
    <w:abstractNumId w:val="2"/>
  </w:num>
  <w:num w:numId="46">
    <w:abstractNumId w:val="4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78"/>
    <w:rsid w:val="0001579F"/>
    <w:rsid w:val="00023C0A"/>
    <w:rsid w:val="00024B43"/>
    <w:rsid w:val="00030012"/>
    <w:rsid w:val="000328DF"/>
    <w:rsid w:val="0004290E"/>
    <w:rsid w:val="0005057C"/>
    <w:rsid w:val="0005370F"/>
    <w:rsid w:val="00094E5D"/>
    <w:rsid w:val="000D48F4"/>
    <w:rsid w:val="000D60CC"/>
    <w:rsid w:val="001351EE"/>
    <w:rsid w:val="00166985"/>
    <w:rsid w:val="001D69E1"/>
    <w:rsid w:val="00204CD6"/>
    <w:rsid w:val="00271BB2"/>
    <w:rsid w:val="002B05DA"/>
    <w:rsid w:val="002C11BF"/>
    <w:rsid w:val="002E23AD"/>
    <w:rsid w:val="00412F63"/>
    <w:rsid w:val="00427458"/>
    <w:rsid w:val="0043474F"/>
    <w:rsid w:val="004C2BDA"/>
    <w:rsid w:val="004C6B9D"/>
    <w:rsid w:val="00500EE7"/>
    <w:rsid w:val="005011F3"/>
    <w:rsid w:val="005516C1"/>
    <w:rsid w:val="005832BF"/>
    <w:rsid w:val="005A51DA"/>
    <w:rsid w:val="005B183E"/>
    <w:rsid w:val="00612995"/>
    <w:rsid w:val="00633E03"/>
    <w:rsid w:val="00644384"/>
    <w:rsid w:val="00696988"/>
    <w:rsid w:val="006B6D5C"/>
    <w:rsid w:val="006E394A"/>
    <w:rsid w:val="00754040"/>
    <w:rsid w:val="0077624F"/>
    <w:rsid w:val="008620A8"/>
    <w:rsid w:val="00864EBB"/>
    <w:rsid w:val="008676AB"/>
    <w:rsid w:val="00891426"/>
    <w:rsid w:val="008A42E5"/>
    <w:rsid w:val="009148EB"/>
    <w:rsid w:val="0093088D"/>
    <w:rsid w:val="009A3DC0"/>
    <w:rsid w:val="009A4A47"/>
    <w:rsid w:val="009A7531"/>
    <w:rsid w:val="00A37BE1"/>
    <w:rsid w:val="00AC4CEA"/>
    <w:rsid w:val="00AF430F"/>
    <w:rsid w:val="00AF51C6"/>
    <w:rsid w:val="00B0433D"/>
    <w:rsid w:val="00B21A9F"/>
    <w:rsid w:val="00B75661"/>
    <w:rsid w:val="00BE3399"/>
    <w:rsid w:val="00C83348"/>
    <w:rsid w:val="00CC371D"/>
    <w:rsid w:val="00D20BD7"/>
    <w:rsid w:val="00D467F9"/>
    <w:rsid w:val="00D5225E"/>
    <w:rsid w:val="00D7552B"/>
    <w:rsid w:val="00D96F78"/>
    <w:rsid w:val="00DF139A"/>
    <w:rsid w:val="00E2710E"/>
    <w:rsid w:val="00E66FAA"/>
    <w:rsid w:val="00E735E2"/>
    <w:rsid w:val="00E82DF7"/>
    <w:rsid w:val="00F10A6B"/>
    <w:rsid w:val="00F238D6"/>
    <w:rsid w:val="00F42960"/>
    <w:rsid w:val="00F53C2F"/>
    <w:rsid w:val="00F94D0D"/>
    <w:rsid w:val="00FA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FAF1C27-5E83-45DD-8DEC-A25F0D2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30012"/>
    <w:pPr>
      <w:keepNext/>
      <w:numPr>
        <w:numId w:val="1"/>
      </w:numPr>
      <w:suppressAutoHyphens/>
      <w:outlineLvl w:val="0"/>
    </w:pPr>
    <w:rPr>
      <w:rFonts w:ascii="Arial" w:hAnsi="Arial" w:cs="Arial"/>
      <w:b/>
      <w:bCs/>
      <w:u w:val="single"/>
      <w:lang w:eastAsia="ar-SA"/>
    </w:rPr>
  </w:style>
  <w:style w:type="paragraph" w:styleId="Heading2">
    <w:name w:val="heading 2"/>
    <w:basedOn w:val="Normal"/>
    <w:next w:val="Normal"/>
    <w:qFormat/>
    <w:rsid w:val="00030012"/>
    <w:pPr>
      <w:keepNext/>
      <w:numPr>
        <w:ilvl w:val="1"/>
        <w:numId w:val="1"/>
      </w:numPr>
      <w:suppressAutoHyphens/>
      <w:ind w:left="180" w:right="-154"/>
      <w:outlineLvl w:val="1"/>
    </w:pPr>
    <w:rPr>
      <w:rFonts w:ascii="Arial" w:hAnsi="Arial" w:cs="Arial"/>
      <w:b/>
      <w:bCs/>
      <w:u w:val="single"/>
      <w:lang w:eastAsia="ar-SA"/>
    </w:rPr>
  </w:style>
  <w:style w:type="paragraph" w:styleId="Heading6">
    <w:name w:val="heading 6"/>
    <w:basedOn w:val="Normal"/>
    <w:next w:val="Normal"/>
    <w:qFormat/>
    <w:rsid w:val="008676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Body1">
    <w:name w:val="Body 1"/>
    <w:pPr>
      <w:spacing w:after="200" w:line="276" w:lineRule="auto"/>
      <w:outlineLvl w:val="0"/>
    </w:pPr>
    <w:rPr>
      <w:rFonts w:ascii="Helvetica" w:eastAsia="Arial Unicode MS" w:hAnsi="Helvetica"/>
      <w:color w:val="000000"/>
      <w:sz w:val="22"/>
      <w:u w:color="000000"/>
      <w:lang w:eastAsia="en-US"/>
    </w:rPr>
  </w:style>
  <w:style w:type="paragraph" w:customStyle="1" w:styleId="ColorfulList-Accent11">
    <w:name w:val="Colorful List - Accent 11"/>
    <w:basedOn w:val="Normal"/>
    <w:uiPriority w:val="34"/>
    <w:qFormat/>
    <w:pPr>
      <w:ind w:left="720"/>
      <w:contextualSpacing/>
    </w:pPr>
    <w:rPr>
      <w:rFonts w:ascii="Calibri" w:eastAsia="Calibri" w:hAnsi="Calibri"/>
      <w:sz w:val="22"/>
      <w:szCs w:val="22"/>
    </w:rPr>
  </w:style>
  <w:style w:type="paragraph" w:styleId="NoSpacing">
    <w:name w:val="No Spacing"/>
    <w:link w:val="NoSpacingChar"/>
    <w:qFormat/>
    <w:rsid w:val="0005057C"/>
    <w:rPr>
      <w:rFonts w:ascii="Calibri" w:eastAsia="Calibri" w:hAnsi="Calibri"/>
      <w:sz w:val="22"/>
      <w:szCs w:val="22"/>
      <w:lang w:val="en-US" w:eastAsia="ja-JP"/>
    </w:rPr>
  </w:style>
  <w:style w:type="character" w:customStyle="1" w:styleId="NoSpacingChar">
    <w:name w:val="No Spacing Char"/>
    <w:link w:val="NoSpacing"/>
    <w:locked/>
    <w:rsid w:val="0005057C"/>
    <w:rPr>
      <w:rFonts w:ascii="Calibri" w:eastAsia="Calibri" w:hAnsi="Calibri"/>
      <w:sz w:val="22"/>
      <w:szCs w:val="22"/>
      <w:lang w:val="en-US" w:eastAsia="ja-JP" w:bidi="ar-SA"/>
    </w:rPr>
  </w:style>
  <w:style w:type="paragraph" w:styleId="NormalWeb">
    <w:name w:val="Normal (Web)"/>
    <w:basedOn w:val="Normal"/>
    <w:rsid w:val="0005057C"/>
    <w:pPr>
      <w:spacing w:before="100" w:beforeAutospacing="1" w:after="100" w:afterAutospacing="1" w:line="336" w:lineRule="auto"/>
    </w:pPr>
    <w:rPr>
      <w:rFonts w:eastAsia="Calibri"/>
      <w:lang w:eastAsia="en-GB"/>
    </w:rPr>
  </w:style>
  <w:style w:type="paragraph" w:styleId="BodyText">
    <w:name w:val="Body Text"/>
    <w:basedOn w:val="Normal"/>
    <w:rsid w:val="00030012"/>
    <w:pPr>
      <w:suppressAutoHyphens/>
    </w:pPr>
    <w:rPr>
      <w:rFonts w:ascii="Arial" w:hAnsi="Arial" w:cs="Arial"/>
      <w:b/>
      <w:bCs/>
      <w:lang w:eastAsia="ar-SA"/>
    </w:rPr>
  </w:style>
  <w:style w:type="paragraph" w:styleId="Title">
    <w:name w:val="Title"/>
    <w:basedOn w:val="Normal"/>
    <w:next w:val="Subtitle"/>
    <w:qFormat/>
    <w:rsid w:val="008676AB"/>
    <w:pPr>
      <w:suppressAutoHyphens/>
      <w:jc w:val="center"/>
    </w:pPr>
    <w:rPr>
      <w:rFonts w:ascii="Arial" w:hAnsi="Arial" w:cs="Arial"/>
      <w:b/>
      <w:bCs/>
      <w:u w:val="single"/>
      <w:lang w:eastAsia="ar-SA"/>
    </w:rPr>
  </w:style>
  <w:style w:type="paragraph" w:styleId="Subtitle">
    <w:name w:val="Subtitle"/>
    <w:basedOn w:val="Normal"/>
    <w:qFormat/>
    <w:rsid w:val="008676AB"/>
    <w:pPr>
      <w:spacing w:after="60"/>
      <w:jc w:val="center"/>
      <w:outlineLvl w:val="1"/>
    </w:pPr>
    <w:rPr>
      <w:rFonts w:ascii="Arial" w:hAnsi="Arial" w:cs="Arial"/>
    </w:rPr>
  </w:style>
  <w:style w:type="character" w:styleId="PageNumber">
    <w:name w:val="page number"/>
    <w:basedOn w:val="DefaultParagraphFont"/>
    <w:rsid w:val="00FA5E7D"/>
  </w:style>
  <w:style w:type="character" w:customStyle="1" w:styleId="FooterChar">
    <w:name w:val="Footer Char"/>
    <w:link w:val="Footer"/>
    <w:uiPriority w:val="99"/>
    <w:rsid w:val="005516C1"/>
    <w:rPr>
      <w:sz w:val="24"/>
      <w:szCs w:val="24"/>
      <w:lang w:eastAsia="en-US"/>
    </w:rPr>
  </w:style>
  <w:style w:type="table" w:customStyle="1" w:styleId="TableGrid1">
    <w:name w:val="Table Grid1"/>
    <w:basedOn w:val="TableNormal"/>
    <w:next w:val="TableGrid"/>
    <w:uiPriority w:val="39"/>
    <w:rsid w:val="00B7566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riveapproach.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Bridge Academy Assessment Policy</vt:lpstr>
    </vt:vector>
  </TitlesOfParts>
  <Company>The Bridge Academy</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Academy Assessment Policy</dc:title>
  <dc:subject/>
  <dc:creator>Heather Ballantine</dc:creator>
  <cp:keywords/>
  <cp:lastModifiedBy>Samantha Brannighan</cp:lastModifiedBy>
  <cp:revision>2</cp:revision>
  <cp:lastPrinted>2017-01-24T11:48:00Z</cp:lastPrinted>
  <dcterms:created xsi:type="dcterms:W3CDTF">2019-05-14T12:19:00Z</dcterms:created>
  <dcterms:modified xsi:type="dcterms:W3CDTF">2019-05-14T12:19:00Z</dcterms:modified>
</cp:coreProperties>
</file>