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3A" w:rsidRDefault="00BE0831" w:rsidP="00BE0831">
      <w:pPr>
        <w:rPr>
          <w:rFonts w:ascii="Arial" w:eastAsiaTheme="minorHAnsi" w:hAnsi="Arial" w:cstheme="minorBidi"/>
        </w:rPr>
      </w:pPr>
      <w:r w:rsidRPr="00BE0831">
        <w:rPr>
          <w:rFonts w:ascii="Arial" w:eastAsiaTheme="minorHAnsi" w:hAnsi="Arial" w:cstheme="minorBidi"/>
        </w:rPr>
        <w:tab/>
      </w:r>
      <w:r w:rsidRPr="00BE0831">
        <w:rPr>
          <w:rFonts w:ascii="Arial" w:eastAsiaTheme="minorHAnsi" w:hAnsi="Arial" w:cstheme="minorBidi"/>
        </w:rPr>
        <w:tab/>
      </w:r>
    </w:p>
    <w:p w:rsidR="000D353A" w:rsidRDefault="000D353A" w:rsidP="00DF5CB6">
      <w:pPr>
        <w:widowControl w:val="0"/>
        <w:jc w:val="center"/>
        <w:rPr>
          <w:rFonts w:ascii="Arial" w:hAnsi="Arial" w:cs="Arial"/>
          <w:b/>
          <w:kern w:val="28"/>
          <w:sz w:val="40"/>
          <w:szCs w:val="40"/>
          <w:lang w:eastAsia="en-GB"/>
          <w14:cntxtAlts/>
        </w:rPr>
      </w:pPr>
      <w:r w:rsidRPr="00762072">
        <w:rPr>
          <w:rFonts w:ascii="Arial" w:hAnsi="Arial" w:cs="Arial"/>
          <w:b/>
          <w:kern w:val="28"/>
          <w:sz w:val="40"/>
          <w:szCs w:val="40"/>
          <w:lang w:eastAsia="en-GB"/>
          <w14:cntxtAlts/>
        </w:rPr>
        <w:t xml:space="preserve">South Somerset </w:t>
      </w:r>
      <w:r w:rsidR="00DF5CB6">
        <w:rPr>
          <w:rFonts w:ascii="Arial" w:hAnsi="Arial" w:cs="Arial"/>
          <w:b/>
          <w:kern w:val="28"/>
          <w:sz w:val="40"/>
          <w:szCs w:val="40"/>
          <w:lang w:eastAsia="en-GB"/>
          <w14:cntxtAlts/>
        </w:rPr>
        <w:t xml:space="preserve">Behaviour </w:t>
      </w:r>
      <w:r w:rsidRPr="00762072">
        <w:rPr>
          <w:rFonts w:ascii="Arial" w:hAnsi="Arial" w:cs="Arial"/>
          <w:b/>
          <w:kern w:val="28"/>
          <w:sz w:val="40"/>
          <w:szCs w:val="40"/>
          <w:lang w:eastAsia="en-GB"/>
          <w14:cntxtAlts/>
        </w:rPr>
        <w:t xml:space="preserve">Partnership </w:t>
      </w:r>
    </w:p>
    <w:p w:rsidR="00DF5CB6" w:rsidRDefault="00DF5CB6" w:rsidP="00DF5CB6">
      <w:pPr>
        <w:widowControl w:val="0"/>
        <w:jc w:val="center"/>
        <w:rPr>
          <w:rFonts w:ascii="Arial" w:hAnsi="Arial" w:cs="Arial"/>
          <w:kern w:val="28"/>
          <w:sz w:val="28"/>
          <w:szCs w:val="28"/>
          <w:lang w:eastAsia="en-GB"/>
          <w14:cntxtAlts/>
        </w:rPr>
      </w:pPr>
    </w:p>
    <w:p w:rsidR="000D353A" w:rsidRPr="000D353A" w:rsidRDefault="000D353A" w:rsidP="000D353A">
      <w:pPr>
        <w:widowControl w:val="0"/>
        <w:spacing w:after="120" w:line="285" w:lineRule="auto"/>
        <w:ind w:left="360"/>
        <w:rPr>
          <w:rFonts w:ascii="Arial" w:hAnsi="Arial" w:cs="Arial"/>
          <w:kern w:val="28"/>
          <w:sz w:val="28"/>
          <w:szCs w:val="28"/>
          <w:lang w:eastAsia="en-GB"/>
          <w14:cntxtAlts/>
        </w:rPr>
      </w:pP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>Our ado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>lescent support workers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provide one to one direct work with young people in Years 9,10 or 11. </w:t>
      </w:r>
    </w:p>
    <w:p w:rsidR="000D353A" w:rsidRPr="000D353A" w:rsidRDefault="000D353A" w:rsidP="000D353A">
      <w:pPr>
        <w:widowControl w:val="0"/>
        <w:spacing w:after="120" w:line="285" w:lineRule="auto"/>
        <w:ind w:left="360"/>
        <w:rPr>
          <w:rFonts w:ascii="Arial" w:hAnsi="Arial" w:cs="Arial"/>
          <w:kern w:val="28"/>
          <w:sz w:val="28"/>
          <w:szCs w:val="28"/>
          <w:lang w:eastAsia="en-GB"/>
          <w14:cntxtAlts/>
        </w:rPr>
      </w:pP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We work specifically on engaging young people and removing barriers </w:t>
      </w:r>
      <w:proofErr w:type="gramStart"/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to 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>learning</w:t>
      </w:r>
      <w:proofErr w:type="gramEnd"/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in order to support 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their 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progress towards the best possible outcomes. </w:t>
      </w:r>
    </w:p>
    <w:p w:rsidR="000D353A" w:rsidRPr="000D353A" w:rsidRDefault="000D353A" w:rsidP="000D353A">
      <w:pPr>
        <w:widowControl w:val="0"/>
        <w:spacing w:after="120" w:line="285" w:lineRule="auto"/>
        <w:ind w:left="360"/>
        <w:rPr>
          <w:rFonts w:ascii="Arial" w:hAnsi="Arial" w:cs="Arial"/>
          <w:kern w:val="28"/>
          <w:sz w:val="28"/>
          <w:szCs w:val="28"/>
          <w:lang w:eastAsia="en-GB"/>
          <w14:cntxtAlts/>
        </w:rPr>
      </w:pP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>We can help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with developing plans and multiagency work 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around a child’s SEMH needs. We can also 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signpost families 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>and schools to other services if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appropriate. </w:t>
      </w:r>
    </w:p>
    <w:p w:rsidR="000D353A" w:rsidRPr="000D353A" w:rsidRDefault="000D353A" w:rsidP="000D353A">
      <w:pPr>
        <w:widowControl w:val="0"/>
        <w:spacing w:after="120" w:line="285" w:lineRule="auto"/>
        <w:ind w:left="360"/>
        <w:rPr>
          <w:rFonts w:ascii="Arial" w:hAnsi="Arial" w:cs="Arial"/>
          <w:kern w:val="28"/>
          <w:sz w:val="28"/>
          <w:szCs w:val="28"/>
          <w:lang w:eastAsia="en-GB"/>
          <w14:cntxtAlts/>
        </w:rPr>
      </w:pP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>We undertake work on a caseload basis and work with young people for a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>n agreed and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specific period of time based on present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>ing needs. Our work includes one to one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visits, attendance at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meetings and visiting pupils in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school. </w:t>
      </w:r>
    </w:p>
    <w:p w:rsidR="000D353A" w:rsidRPr="000D353A" w:rsidRDefault="000D353A" w:rsidP="000D353A">
      <w:pPr>
        <w:widowControl w:val="0"/>
        <w:spacing w:after="120" w:line="285" w:lineRule="auto"/>
        <w:ind w:left="360"/>
        <w:rPr>
          <w:rFonts w:ascii="Arial" w:hAnsi="Arial" w:cs="Arial"/>
          <w:kern w:val="28"/>
          <w:sz w:val="28"/>
          <w:szCs w:val="28"/>
          <w:lang w:eastAsia="en-GB"/>
          <w14:cntxtAlts/>
        </w:rPr>
      </w:pP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>Our ASW’s</w:t>
      </w:r>
      <w:r w:rsidRPr="000D353A">
        <w:rPr>
          <w:rFonts w:ascii="Arial" w:hAnsi="Arial" w:cs="Arial"/>
          <w:kern w:val="28"/>
          <w:sz w:val="28"/>
          <w:szCs w:val="28"/>
          <w:lang w:eastAsia="en-GB"/>
          <w14:cntxtAlts/>
        </w:rPr>
        <w:t xml:space="preserve"> can work with your existing pastoral support plans to assist you in </w:t>
      </w:r>
      <w:r>
        <w:rPr>
          <w:rFonts w:ascii="Arial" w:hAnsi="Arial" w:cs="Arial"/>
          <w:kern w:val="28"/>
          <w:sz w:val="28"/>
          <w:szCs w:val="28"/>
          <w:lang w:eastAsia="en-GB"/>
          <w14:cntxtAlts/>
        </w:rPr>
        <w:t>getting learning back on track.</w:t>
      </w:r>
    </w:p>
    <w:p w:rsidR="000D353A" w:rsidRDefault="000D353A" w:rsidP="000D353A">
      <w:pPr>
        <w:ind w:left="360"/>
        <w:rPr>
          <w:rFonts w:ascii="Arial" w:hAnsi="Arial" w:cs="Arial"/>
          <w:kern w:val="28"/>
          <w:sz w:val="28"/>
          <w:szCs w:val="28"/>
          <w:lang w:eastAsia="en-GB"/>
          <w14:cntxtAlts/>
        </w:rPr>
      </w:pPr>
    </w:p>
    <w:p w:rsidR="000D353A" w:rsidRPr="00762072" w:rsidRDefault="000D353A" w:rsidP="000D353A">
      <w:pPr>
        <w:ind w:left="360"/>
        <w:rPr>
          <w:rFonts w:ascii="Arial" w:hAnsi="Arial" w:cs="Arial"/>
          <w:b/>
          <w:kern w:val="28"/>
          <w:sz w:val="28"/>
          <w:szCs w:val="28"/>
          <w:u w:val="single"/>
          <w:lang w:eastAsia="en-GB"/>
          <w14:cntxtAlts/>
        </w:rPr>
      </w:pPr>
      <w:r w:rsidRPr="00762072">
        <w:rPr>
          <w:rFonts w:ascii="Arial" w:hAnsi="Arial" w:cs="Arial"/>
          <w:b/>
          <w:kern w:val="28"/>
          <w:sz w:val="28"/>
          <w:szCs w:val="28"/>
          <w:u w:val="single"/>
          <w:lang w:eastAsia="en-GB"/>
          <w14:cntxtAlts/>
        </w:rPr>
        <w:t>ASW T</w:t>
      </w:r>
      <w:r w:rsidR="00762072" w:rsidRPr="00762072">
        <w:rPr>
          <w:rFonts w:ascii="Arial" w:hAnsi="Arial" w:cs="Arial"/>
          <w:b/>
          <w:kern w:val="28"/>
          <w:sz w:val="28"/>
          <w:szCs w:val="28"/>
          <w:u w:val="single"/>
          <w:lang w:eastAsia="en-GB"/>
          <w14:cntxtAlts/>
        </w:rPr>
        <w:t>e</w:t>
      </w:r>
      <w:r w:rsidRPr="00762072">
        <w:rPr>
          <w:rFonts w:ascii="Arial" w:hAnsi="Arial" w:cs="Arial"/>
          <w:b/>
          <w:kern w:val="28"/>
          <w:sz w:val="28"/>
          <w:szCs w:val="28"/>
          <w:u w:val="single"/>
          <w:lang w:eastAsia="en-GB"/>
          <w14:cntxtAlts/>
        </w:rPr>
        <w:t>am:</w:t>
      </w:r>
    </w:p>
    <w:p w:rsidR="000D353A" w:rsidRDefault="000D353A" w:rsidP="00DF5CB6">
      <w:pPr>
        <w:ind w:left="360"/>
        <w:rPr>
          <w:rFonts w:ascii="Arial" w:hAnsi="Arial" w:cs="Arial"/>
          <w:sz w:val="28"/>
          <w:szCs w:val="28"/>
        </w:rPr>
      </w:pPr>
      <w:r w:rsidRPr="000D353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476250" cy="715281"/>
            <wp:effectExtent l="0" t="0" r="0" b="8890"/>
            <wp:docPr id="1" name="Picture 1" descr="C:\Users\jo.simons\AppData\Local\Temp\Temp1_SSPS Staff photos.zip\Christine 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.simons\AppData\Local\Temp\Temp1_SSPS Staff photos.zip\Christine Sal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1" cy="7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072">
        <w:rPr>
          <w:rFonts w:ascii="Arial" w:hAnsi="Arial" w:cs="Arial"/>
          <w:sz w:val="28"/>
          <w:szCs w:val="28"/>
        </w:rPr>
        <w:t xml:space="preserve"> Christine Salmon</w:t>
      </w:r>
    </w:p>
    <w:p w:rsidR="00762072" w:rsidRDefault="000D353A" w:rsidP="000D353A">
      <w:pPr>
        <w:ind w:left="360"/>
        <w:rPr>
          <w:rFonts w:ascii="Arial" w:hAnsi="Arial" w:cs="Arial"/>
          <w:sz w:val="28"/>
          <w:szCs w:val="28"/>
        </w:rPr>
      </w:pPr>
      <w:r w:rsidRPr="000D353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469305" cy="704850"/>
            <wp:effectExtent l="0" t="0" r="6985" b="0"/>
            <wp:docPr id="2" name="Picture 2" descr="C:\Users\jo.simons\AppData\Local\Temp\Temp1_SSPS Staff photos.zip\Hayley L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.simons\AppData\Local\Temp\Temp1_SSPS Staff photos.zip\Hayley Lock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53" cy="7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072">
        <w:rPr>
          <w:rFonts w:ascii="Arial" w:hAnsi="Arial" w:cs="Arial"/>
          <w:sz w:val="28"/>
          <w:szCs w:val="28"/>
        </w:rPr>
        <w:t xml:space="preserve"> Hayley Lockey</w:t>
      </w:r>
      <w:r w:rsidR="00DF5CB6">
        <w:rPr>
          <w:rFonts w:ascii="Arial" w:hAnsi="Arial" w:cs="Arial"/>
          <w:sz w:val="28"/>
          <w:szCs w:val="28"/>
        </w:rPr>
        <w:tab/>
      </w:r>
      <w:r w:rsidR="00DF5CB6">
        <w:rPr>
          <w:rFonts w:ascii="Arial" w:hAnsi="Arial" w:cs="Arial"/>
          <w:sz w:val="28"/>
          <w:szCs w:val="28"/>
        </w:rPr>
        <w:tab/>
      </w:r>
      <w:r w:rsidR="00DF5CB6">
        <w:rPr>
          <w:rFonts w:ascii="Arial" w:hAnsi="Arial" w:cs="Arial"/>
          <w:sz w:val="28"/>
          <w:szCs w:val="28"/>
        </w:rPr>
        <w:tab/>
      </w:r>
      <w:r w:rsidR="00DF5CB6">
        <w:rPr>
          <w:rFonts w:ascii="Arial" w:hAnsi="Arial" w:cs="Arial"/>
          <w:sz w:val="28"/>
          <w:szCs w:val="28"/>
        </w:rPr>
        <w:tab/>
      </w:r>
      <w:r w:rsidR="00DF5CB6">
        <w:rPr>
          <w:rFonts w:ascii="Arial" w:hAnsi="Arial" w:cs="Arial"/>
          <w:sz w:val="28"/>
          <w:szCs w:val="28"/>
        </w:rPr>
        <w:object w:dxaOrig="1487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4.5pt;height:82.9pt" o:ole="">
            <v:imagedata r:id="rId10" o:title=""/>
          </v:shape>
          <o:OLEObject Type="Embed" ProgID="AcroExch.Document.DC" ShapeID="_x0000_i1027" DrawAspect="Icon" ObjectID="_1679563297" r:id="rId11"/>
        </w:object>
      </w:r>
    </w:p>
    <w:p w:rsidR="00762072" w:rsidRDefault="00762072" w:rsidP="000D353A">
      <w:pPr>
        <w:ind w:left="360"/>
        <w:rPr>
          <w:rFonts w:ascii="Arial" w:hAnsi="Arial" w:cs="Arial"/>
          <w:sz w:val="28"/>
          <w:szCs w:val="28"/>
        </w:rPr>
      </w:pPr>
    </w:p>
    <w:p w:rsidR="005D194C" w:rsidRPr="000D353A" w:rsidRDefault="00DF5CB6" w:rsidP="00DF5CB6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79476" cy="491016"/>
            <wp:effectExtent l="0" t="953" r="5398" b="539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052" cy="50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Shane </w:t>
      </w:r>
      <w:proofErr w:type="spellStart"/>
      <w:r>
        <w:rPr>
          <w:rFonts w:ascii="Arial" w:hAnsi="Arial" w:cs="Arial"/>
          <w:sz w:val="28"/>
          <w:szCs w:val="28"/>
        </w:rPr>
        <w:t>Pittard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5D194C" w:rsidRPr="000D353A" w:rsidSect="00CA48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B33"/>
    <w:multiLevelType w:val="hybridMultilevel"/>
    <w:tmpl w:val="409C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6F5F2">
      <w:numFmt w:val="bullet"/>
      <w:lvlText w:val="·"/>
      <w:lvlJc w:val="left"/>
      <w:pPr>
        <w:ind w:left="2007" w:hanging="927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325B6"/>
    <w:rsid w:val="000B2F65"/>
    <w:rsid w:val="000D353A"/>
    <w:rsid w:val="000F6FB6"/>
    <w:rsid w:val="00110EDE"/>
    <w:rsid w:val="00177633"/>
    <w:rsid w:val="001819DE"/>
    <w:rsid w:val="00243457"/>
    <w:rsid w:val="0035246A"/>
    <w:rsid w:val="00384ADA"/>
    <w:rsid w:val="005139BC"/>
    <w:rsid w:val="00592BEE"/>
    <w:rsid w:val="005D194C"/>
    <w:rsid w:val="005F247B"/>
    <w:rsid w:val="006611A1"/>
    <w:rsid w:val="006E6BB9"/>
    <w:rsid w:val="00705F55"/>
    <w:rsid w:val="0073623D"/>
    <w:rsid w:val="00762072"/>
    <w:rsid w:val="007D5F83"/>
    <w:rsid w:val="007E587A"/>
    <w:rsid w:val="00823BB9"/>
    <w:rsid w:val="0085787C"/>
    <w:rsid w:val="009B4141"/>
    <w:rsid w:val="009C7C61"/>
    <w:rsid w:val="009F1146"/>
    <w:rsid w:val="00A07F4D"/>
    <w:rsid w:val="00AA7369"/>
    <w:rsid w:val="00BE0831"/>
    <w:rsid w:val="00C10FFB"/>
    <w:rsid w:val="00C20DDE"/>
    <w:rsid w:val="00C31A46"/>
    <w:rsid w:val="00C90DD7"/>
    <w:rsid w:val="00CA48C1"/>
    <w:rsid w:val="00CB29E0"/>
    <w:rsid w:val="00D6162F"/>
    <w:rsid w:val="00DF5CB6"/>
    <w:rsid w:val="00E02429"/>
    <w:rsid w:val="00E02CC4"/>
    <w:rsid w:val="00E326C9"/>
    <w:rsid w:val="00E55DD4"/>
    <w:rsid w:val="00E95B60"/>
    <w:rsid w:val="00F02C40"/>
    <w:rsid w:val="00F57020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AE6C5B1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5DA6-454E-420E-9CE8-78E07DB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Jo.Simons - SCH.665</cp:lastModifiedBy>
  <cp:revision>2</cp:revision>
  <cp:lastPrinted>2018-10-01T12:49:00Z</cp:lastPrinted>
  <dcterms:created xsi:type="dcterms:W3CDTF">2021-04-10T11:35:00Z</dcterms:created>
  <dcterms:modified xsi:type="dcterms:W3CDTF">2021-04-10T11:35:00Z</dcterms:modified>
</cp:coreProperties>
</file>