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0D16F" w14:textId="77777777" w:rsidR="006876EA" w:rsidRDefault="006876EA" w:rsidP="006876EA">
      <w:pPr>
        <w:pStyle w:val="Heading2"/>
        <w:ind w:right="-613"/>
        <w:jc w:val="both"/>
        <w:rPr>
          <w:rFonts w:ascii="Arial" w:hAnsi="Arial" w:cs="Arial"/>
          <w:spacing w:val="2"/>
          <w:sz w:val="24"/>
          <w:szCs w:val="24"/>
        </w:rPr>
      </w:pPr>
    </w:p>
    <w:p w14:paraId="529F4499" w14:textId="77777777" w:rsidR="006876EA" w:rsidRDefault="006876EA" w:rsidP="006876EA">
      <w:pPr>
        <w:jc w:val="center"/>
        <w:rPr>
          <w:noProof/>
          <w:lang w:eastAsia="en-GB"/>
        </w:rPr>
      </w:pPr>
    </w:p>
    <w:p w14:paraId="4317810A" w14:textId="77777777" w:rsidR="006876EA" w:rsidRDefault="006876EA" w:rsidP="006876EA">
      <w:pPr>
        <w:jc w:val="center"/>
      </w:pPr>
      <w:r w:rsidRPr="006508D2">
        <w:rPr>
          <w:rFonts w:ascii="Arial" w:hAnsi="Arial" w:cs="Arial"/>
          <w:noProof/>
          <w:lang w:eastAsia="en-GB"/>
        </w:rPr>
        <w:drawing>
          <wp:inline distT="0" distB="0" distL="0" distR="0" wp14:anchorId="47DAB94E" wp14:editId="2D03AEEB">
            <wp:extent cx="3584956" cy="430305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14:paraId="77BE4634" w14:textId="0542C300" w:rsidR="006876EA" w:rsidRDefault="006876EA" w:rsidP="006876EA">
      <w:r>
        <w:rPr>
          <w:noProof/>
          <w:lang w:eastAsia="en-GB"/>
        </w:rPr>
        <mc:AlternateContent>
          <mc:Choice Requires="wps">
            <w:drawing>
              <wp:anchor distT="0" distB="0" distL="114300" distR="114300" simplePos="0" relativeHeight="251661824" behindDoc="0" locked="0" layoutInCell="1" allowOverlap="1" wp14:anchorId="015A2F16" wp14:editId="6D3F8860">
                <wp:simplePos x="0" y="0"/>
                <wp:positionH relativeFrom="margin">
                  <wp:align>center</wp:align>
                </wp:positionH>
                <wp:positionV relativeFrom="paragraph">
                  <wp:posOffset>8255</wp:posOffset>
                </wp:positionV>
                <wp:extent cx="5791200" cy="742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91200" cy="742950"/>
                        </a:xfrm>
                        <a:prstGeom prst="rect">
                          <a:avLst/>
                        </a:prstGeom>
                        <a:noFill/>
                        <a:ln>
                          <a:noFill/>
                        </a:ln>
                        <a:effectLst/>
                      </wps:spPr>
                      <wps:txbx>
                        <w:txbxContent>
                          <w:p w14:paraId="02EEE977" w14:textId="6B431C3E" w:rsidR="006876EA" w:rsidRPr="00F246F7" w:rsidRDefault="006876EA" w:rsidP="006876EA">
                            <w:pPr>
                              <w:pStyle w:val="Heading2"/>
                              <w:ind w:right="-613"/>
                              <w:jc w:val="center"/>
                              <w:rPr>
                                <w:rFonts w:ascii="Arial" w:hAnsi="Arial" w:cs="Arial"/>
                                <w:b/>
                                <w:spacing w:val="2"/>
                                <w:sz w:val="72"/>
                                <w:szCs w:val="72"/>
                              </w:rPr>
                            </w:pPr>
                            <w:r>
                              <w:rPr>
                                <w:rFonts w:ascii="Arial" w:hAnsi="Arial" w:cs="Arial"/>
                                <w:spacing w:val="2"/>
                                <w:sz w:val="72"/>
                                <w:szCs w:val="72"/>
                              </w:rPr>
                              <w:t xml:space="preserve">Curriculum Intent </w:t>
                            </w:r>
                            <w:r w:rsidRPr="00F246F7">
                              <w:rPr>
                                <w:rFonts w:ascii="Arial" w:hAnsi="Arial" w:cs="Arial"/>
                                <w:spacing w:val="2"/>
                                <w:sz w:val="72"/>
                                <w:szCs w:val="72"/>
                              </w:rPr>
                              <w:t>Policy</w:t>
                            </w:r>
                          </w:p>
                          <w:p w14:paraId="03349401" w14:textId="39421173" w:rsidR="006876EA" w:rsidRPr="001227E5" w:rsidRDefault="006876EA" w:rsidP="006876E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15A2F16" id="_x0000_t202" coordsize="21600,21600" o:spt="202" path="m,l,21600r21600,l21600,xe">
                <v:stroke joinstyle="miter"/>
                <v:path gradientshapeok="t" o:connecttype="rect"/>
              </v:shapetype>
              <v:shape id="Text Box 4" o:spid="_x0000_s1026" type="#_x0000_t202" style="position:absolute;margin-left:0;margin-top:.65pt;width:456pt;height:58.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" filled="f" stroked="f">
                <v:textbox>
                  <w:txbxContent>
                    <w:p w14:paraId="02EEE977" w14:textId="6B431C3E" w:rsidR="006876EA" w:rsidRPr="00F246F7" w:rsidRDefault="006876EA" w:rsidP="006876EA">
                      <w:pPr>
                        <w:pStyle w:val="Heading2"/>
                        <w:ind w:right="-613"/>
                        <w:jc w:val="center"/>
                        <w:rPr>
                          <w:rFonts w:ascii="Arial" w:hAnsi="Arial" w:cs="Arial"/>
                          <w:b/>
                          <w:spacing w:val="2"/>
                          <w:sz w:val="72"/>
                          <w:szCs w:val="72"/>
                        </w:rPr>
                      </w:pPr>
                      <w:r>
                        <w:rPr>
                          <w:rFonts w:ascii="Arial" w:hAnsi="Arial" w:cs="Arial"/>
                          <w:spacing w:val="2"/>
                          <w:sz w:val="72"/>
                          <w:szCs w:val="72"/>
                        </w:rPr>
                        <w:t xml:space="preserve">Curriculum Intent </w:t>
                      </w:r>
                      <w:r w:rsidRPr="00F246F7">
                        <w:rPr>
                          <w:rFonts w:ascii="Arial" w:hAnsi="Arial" w:cs="Arial"/>
                          <w:spacing w:val="2"/>
                          <w:sz w:val="72"/>
                          <w:szCs w:val="72"/>
                        </w:rPr>
                        <w:t>Policy</w:t>
                      </w:r>
                    </w:p>
                    <w:p w14:paraId="03349401" w14:textId="39421173" w:rsidR="006876EA" w:rsidRPr="001227E5" w:rsidRDefault="006876EA" w:rsidP="006876E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59983678" w14:textId="77777777" w:rsidR="006876EA" w:rsidRDefault="006876EA" w:rsidP="006876EA"/>
    <w:p w14:paraId="3F6E83EB" w14:textId="344CE6E6" w:rsidR="006876EA" w:rsidRDefault="006876EA" w:rsidP="006876EA"/>
    <w:p w14:paraId="0DC79E8C" w14:textId="77777777" w:rsidR="006876EA" w:rsidRDefault="006876EA" w:rsidP="006876EA"/>
    <w:p w14:paraId="3E1A21F9" w14:textId="36A44A09" w:rsidR="006876EA" w:rsidRDefault="006876EA" w:rsidP="006876EA">
      <w:pPr>
        <w:jc w:val="center"/>
      </w:pPr>
      <w:r>
        <w:rPr>
          <w:rFonts w:ascii="Arial" w:hAnsi="Arial" w:cs="Arial"/>
          <w:noProof/>
          <w:color w:val="3765AC"/>
          <w:lang w:eastAsia="en-GB"/>
        </w:rPr>
        <w:drawing>
          <wp:inline distT="0" distB="0" distL="0" distR="0" wp14:anchorId="57B90C44" wp14:editId="7118741A">
            <wp:extent cx="2413000" cy="893798"/>
            <wp:effectExtent l="0" t="0" r="6350" b="1905"/>
            <wp:docPr id="6" name="Picture 6" descr="Thrive - Lets help every chil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14:paraId="0B962161" w14:textId="77777777" w:rsidR="006876EA" w:rsidRDefault="006876EA" w:rsidP="006876EA"/>
    <w:tbl>
      <w:tblPr>
        <w:tblStyle w:val="TableGrid"/>
        <w:tblpPr w:leftFromText="180" w:rightFromText="180" w:vertAnchor="text" w:horzAnchor="margin" w:tblpXSpec="center" w:tblpY="150"/>
        <w:tblW w:w="0" w:type="auto"/>
        <w:tblLook w:val="04A0" w:firstRow="1" w:lastRow="0" w:firstColumn="1" w:lastColumn="0" w:noHBand="0" w:noVBand="1"/>
      </w:tblPr>
      <w:tblGrid>
        <w:gridCol w:w="3539"/>
        <w:gridCol w:w="5477"/>
      </w:tblGrid>
      <w:tr w:rsidR="006876EA" w14:paraId="2656DFD8" w14:textId="77777777" w:rsidTr="006876EA">
        <w:tc>
          <w:tcPr>
            <w:tcW w:w="3539" w:type="dxa"/>
          </w:tcPr>
          <w:p w14:paraId="188CC23E" w14:textId="77777777" w:rsidR="006876EA" w:rsidRDefault="006876EA" w:rsidP="006876EA">
            <w:pPr>
              <w:pStyle w:val="Heading2"/>
              <w:ind w:right="-613"/>
              <w:jc w:val="both"/>
              <w:rPr>
                <w:rFonts w:ascii="Arial" w:hAnsi="Arial" w:cs="Arial"/>
                <w:spacing w:val="2"/>
                <w:sz w:val="24"/>
                <w:szCs w:val="24"/>
              </w:rPr>
            </w:pPr>
            <w:r>
              <w:rPr>
                <w:rFonts w:ascii="Arial" w:hAnsi="Arial" w:cs="Arial"/>
                <w:spacing w:val="2"/>
                <w:sz w:val="24"/>
                <w:szCs w:val="24"/>
              </w:rPr>
              <w:t>Date Reviewed:</w:t>
            </w:r>
          </w:p>
        </w:tc>
        <w:tc>
          <w:tcPr>
            <w:tcW w:w="5477" w:type="dxa"/>
          </w:tcPr>
          <w:p w14:paraId="6B047DB1" w14:textId="09CCD8E8" w:rsidR="006876EA" w:rsidRDefault="006876EA" w:rsidP="006876EA">
            <w:pPr>
              <w:pStyle w:val="Heading2"/>
              <w:ind w:right="-613"/>
              <w:jc w:val="both"/>
              <w:rPr>
                <w:rFonts w:ascii="Arial" w:hAnsi="Arial" w:cs="Arial"/>
                <w:spacing w:val="2"/>
                <w:sz w:val="24"/>
                <w:szCs w:val="24"/>
              </w:rPr>
            </w:pPr>
            <w:r>
              <w:rPr>
                <w:rFonts w:ascii="Arial" w:hAnsi="Arial" w:cs="Arial"/>
                <w:spacing w:val="2"/>
                <w:sz w:val="24"/>
                <w:szCs w:val="24"/>
              </w:rPr>
              <w:t>September 2021</w:t>
            </w:r>
          </w:p>
        </w:tc>
      </w:tr>
      <w:tr w:rsidR="006876EA" w14:paraId="1F8F0AAD" w14:textId="77777777" w:rsidTr="006876EA">
        <w:tc>
          <w:tcPr>
            <w:tcW w:w="3539" w:type="dxa"/>
          </w:tcPr>
          <w:p w14:paraId="6DD634B6" w14:textId="77777777" w:rsidR="006876EA" w:rsidRDefault="006876EA" w:rsidP="006876EA">
            <w:pPr>
              <w:pStyle w:val="Heading2"/>
              <w:ind w:right="-613"/>
              <w:jc w:val="both"/>
              <w:rPr>
                <w:rFonts w:ascii="Arial" w:hAnsi="Arial" w:cs="Arial"/>
                <w:spacing w:val="2"/>
                <w:sz w:val="24"/>
                <w:szCs w:val="24"/>
              </w:rPr>
            </w:pPr>
            <w:r>
              <w:rPr>
                <w:rFonts w:ascii="Arial" w:hAnsi="Arial" w:cs="Arial"/>
                <w:spacing w:val="2"/>
                <w:sz w:val="24"/>
                <w:szCs w:val="24"/>
              </w:rPr>
              <w:t>Review Frequency:</w:t>
            </w:r>
          </w:p>
        </w:tc>
        <w:tc>
          <w:tcPr>
            <w:tcW w:w="5477" w:type="dxa"/>
          </w:tcPr>
          <w:p w14:paraId="4DB122C0" w14:textId="0EAE803A" w:rsidR="006876EA" w:rsidRDefault="00EE1663" w:rsidP="006876EA">
            <w:pPr>
              <w:pStyle w:val="Heading2"/>
              <w:ind w:right="-613"/>
              <w:jc w:val="both"/>
              <w:rPr>
                <w:rFonts w:ascii="Arial" w:hAnsi="Arial" w:cs="Arial"/>
                <w:spacing w:val="2"/>
                <w:sz w:val="24"/>
                <w:szCs w:val="24"/>
              </w:rPr>
            </w:pPr>
            <w:r>
              <w:rPr>
                <w:rFonts w:ascii="Arial" w:hAnsi="Arial" w:cs="Arial"/>
                <w:spacing w:val="2"/>
                <w:sz w:val="24"/>
                <w:szCs w:val="24"/>
              </w:rPr>
              <w:t>Every 3 Years</w:t>
            </w:r>
          </w:p>
        </w:tc>
      </w:tr>
      <w:tr w:rsidR="006876EA" w14:paraId="626281C7" w14:textId="77777777" w:rsidTr="006876EA">
        <w:tc>
          <w:tcPr>
            <w:tcW w:w="3539" w:type="dxa"/>
          </w:tcPr>
          <w:p w14:paraId="4D994A0A" w14:textId="77777777" w:rsidR="006876EA" w:rsidRDefault="006876EA" w:rsidP="006876EA">
            <w:pPr>
              <w:pStyle w:val="Heading2"/>
              <w:ind w:right="-613"/>
              <w:jc w:val="both"/>
              <w:rPr>
                <w:rFonts w:ascii="Arial" w:hAnsi="Arial" w:cs="Arial"/>
                <w:spacing w:val="2"/>
                <w:sz w:val="24"/>
                <w:szCs w:val="24"/>
              </w:rPr>
            </w:pPr>
            <w:r>
              <w:rPr>
                <w:rFonts w:ascii="Arial" w:hAnsi="Arial" w:cs="Arial"/>
                <w:spacing w:val="2"/>
                <w:sz w:val="24"/>
                <w:szCs w:val="24"/>
              </w:rPr>
              <w:t>Date of next review:</w:t>
            </w:r>
          </w:p>
        </w:tc>
        <w:tc>
          <w:tcPr>
            <w:tcW w:w="5477" w:type="dxa"/>
          </w:tcPr>
          <w:p w14:paraId="0CBA4E82" w14:textId="0F12467A" w:rsidR="006876EA" w:rsidRDefault="00EE1663" w:rsidP="006876EA">
            <w:pPr>
              <w:pStyle w:val="Heading2"/>
              <w:ind w:right="-613"/>
              <w:jc w:val="both"/>
              <w:rPr>
                <w:rFonts w:ascii="Arial" w:hAnsi="Arial" w:cs="Arial"/>
                <w:spacing w:val="2"/>
                <w:sz w:val="24"/>
                <w:szCs w:val="24"/>
              </w:rPr>
            </w:pPr>
            <w:r>
              <w:rPr>
                <w:rFonts w:ascii="Arial" w:hAnsi="Arial" w:cs="Arial"/>
                <w:spacing w:val="2"/>
                <w:sz w:val="24"/>
                <w:szCs w:val="24"/>
              </w:rPr>
              <w:t>September 2024</w:t>
            </w:r>
            <w:bookmarkStart w:id="0" w:name="_GoBack"/>
            <w:bookmarkEnd w:id="0"/>
          </w:p>
        </w:tc>
      </w:tr>
      <w:tr w:rsidR="006876EA" w14:paraId="642C0200" w14:textId="77777777" w:rsidTr="006876EA">
        <w:tc>
          <w:tcPr>
            <w:tcW w:w="3539" w:type="dxa"/>
          </w:tcPr>
          <w:p w14:paraId="7819A41A" w14:textId="77777777" w:rsidR="006876EA" w:rsidRDefault="006876EA" w:rsidP="006876EA">
            <w:pPr>
              <w:pStyle w:val="Heading2"/>
              <w:ind w:right="-613"/>
              <w:jc w:val="both"/>
              <w:rPr>
                <w:rFonts w:ascii="Arial" w:hAnsi="Arial" w:cs="Arial"/>
                <w:spacing w:val="2"/>
                <w:sz w:val="24"/>
                <w:szCs w:val="24"/>
              </w:rPr>
            </w:pPr>
            <w:r>
              <w:rPr>
                <w:rFonts w:ascii="Arial" w:hAnsi="Arial" w:cs="Arial"/>
                <w:spacing w:val="2"/>
                <w:sz w:val="24"/>
                <w:szCs w:val="24"/>
              </w:rPr>
              <w:t>Governor Signature:</w:t>
            </w:r>
          </w:p>
        </w:tc>
        <w:tc>
          <w:tcPr>
            <w:tcW w:w="5477" w:type="dxa"/>
          </w:tcPr>
          <w:p w14:paraId="0AB98078" w14:textId="77777777" w:rsidR="006876EA" w:rsidRDefault="006876EA" w:rsidP="006876EA">
            <w:pPr>
              <w:pStyle w:val="Heading2"/>
              <w:ind w:right="-613"/>
              <w:jc w:val="both"/>
              <w:rPr>
                <w:rFonts w:ascii="Arial" w:hAnsi="Arial" w:cs="Arial"/>
                <w:spacing w:val="2"/>
                <w:sz w:val="24"/>
                <w:szCs w:val="24"/>
              </w:rPr>
            </w:pPr>
          </w:p>
          <w:p w14:paraId="09823B5D" w14:textId="77777777" w:rsidR="006876EA" w:rsidRDefault="006876EA" w:rsidP="006876EA">
            <w:pPr>
              <w:pStyle w:val="Heading2"/>
              <w:ind w:right="-613"/>
              <w:jc w:val="both"/>
              <w:rPr>
                <w:rFonts w:ascii="Arial" w:hAnsi="Arial" w:cs="Arial"/>
                <w:spacing w:val="2"/>
                <w:sz w:val="24"/>
                <w:szCs w:val="24"/>
              </w:rPr>
            </w:pPr>
          </w:p>
        </w:tc>
      </w:tr>
    </w:tbl>
    <w:p w14:paraId="198B4A80" w14:textId="1F00B617" w:rsidR="006876EA" w:rsidRDefault="006876EA" w:rsidP="006876EA">
      <w:pPr>
        <w:jc w:val="center"/>
      </w:pPr>
    </w:p>
    <w:p w14:paraId="0FB5D630" w14:textId="77777777" w:rsidR="006876EA" w:rsidRDefault="006876EA" w:rsidP="006876EA"/>
    <w:p w14:paraId="4DE6A011" w14:textId="77777777" w:rsidR="006876EA" w:rsidRDefault="006876EA" w:rsidP="006876EA"/>
    <w:p w14:paraId="23978199" w14:textId="77777777" w:rsidR="006876EA" w:rsidRDefault="006876EA" w:rsidP="006876EA"/>
    <w:p w14:paraId="065380C2" w14:textId="172C559D" w:rsidR="006876EA" w:rsidRDefault="006876EA" w:rsidP="006876EA">
      <w:pPr>
        <w:jc w:val="center"/>
      </w:pPr>
    </w:p>
    <w:p w14:paraId="4C7F5277" w14:textId="77777777" w:rsidR="006876EA" w:rsidRDefault="006876EA" w:rsidP="006876EA">
      <w:pPr>
        <w:pStyle w:val="Heading2"/>
        <w:ind w:right="-613"/>
        <w:jc w:val="both"/>
        <w:rPr>
          <w:rFonts w:ascii="Arial" w:hAnsi="Arial" w:cs="Arial"/>
          <w:spacing w:val="2"/>
          <w:sz w:val="24"/>
          <w:szCs w:val="24"/>
        </w:rPr>
      </w:pPr>
    </w:p>
    <w:p w14:paraId="4B8B7DB7" w14:textId="77777777" w:rsidR="006876EA" w:rsidRDefault="006876EA" w:rsidP="006876EA">
      <w:pPr>
        <w:pStyle w:val="Heading2"/>
        <w:ind w:right="-613"/>
        <w:jc w:val="both"/>
        <w:rPr>
          <w:rFonts w:ascii="Arial" w:hAnsi="Arial" w:cs="Arial"/>
          <w:spacing w:val="2"/>
          <w:sz w:val="24"/>
          <w:szCs w:val="24"/>
        </w:rPr>
      </w:pPr>
    </w:p>
    <w:p w14:paraId="12DB1DC3" w14:textId="0360A2DC" w:rsidR="006876EA" w:rsidRDefault="006876EA" w:rsidP="006876EA">
      <w:pPr>
        <w:pStyle w:val="Heading2"/>
        <w:ind w:right="-613"/>
        <w:jc w:val="both"/>
        <w:rPr>
          <w:rFonts w:ascii="Arial" w:hAnsi="Arial" w:cs="Arial"/>
          <w:spacing w:val="2"/>
          <w:sz w:val="24"/>
          <w:szCs w:val="24"/>
        </w:rPr>
      </w:pPr>
    </w:p>
    <w:p w14:paraId="7B117F81" w14:textId="77777777" w:rsidR="006876EA" w:rsidRDefault="006876EA" w:rsidP="006876EA">
      <w:pPr>
        <w:pStyle w:val="Heading2"/>
        <w:ind w:right="-613"/>
        <w:jc w:val="both"/>
        <w:rPr>
          <w:rFonts w:ascii="Arial" w:hAnsi="Arial" w:cs="Arial"/>
          <w:spacing w:val="2"/>
          <w:sz w:val="24"/>
          <w:szCs w:val="24"/>
        </w:rPr>
      </w:pPr>
    </w:p>
    <w:p w14:paraId="69556482" w14:textId="77777777" w:rsidR="006876EA" w:rsidRDefault="006876EA" w:rsidP="006876EA">
      <w:pPr>
        <w:pStyle w:val="Heading2"/>
        <w:ind w:right="-613"/>
        <w:jc w:val="both"/>
        <w:rPr>
          <w:rFonts w:ascii="Arial" w:hAnsi="Arial" w:cs="Arial"/>
          <w:spacing w:val="2"/>
          <w:sz w:val="24"/>
          <w:szCs w:val="24"/>
        </w:rPr>
      </w:pPr>
    </w:p>
    <w:p w14:paraId="0BFDB7C1" w14:textId="77777777" w:rsidR="006876EA" w:rsidRPr="00FA72E1" w:rsidRDefault="006876EA" w:rsidP="006876EA">
      <w:pPr>
        <w:spacing w:after="200" w:line="276" w:lineRule="auto"/>
        <w:rPr>
          <w:sz w:val="40"/>
          <w:szCs w:val="40"/>
        </w:rPr>
      </w:pPr>
      <w:r w:rsidRPr="00FA72E1">
        <w:rPr>
          <w:rFonts w:ascii="Arial" w:hAnsi="Arial" w:cs="Arial"/>
          <w:b/>
          <w:bCs/>
          <w:sz w:val="40"/>
          <w:szCs w:val="40"/>
          <w:u w:val="single"/>
        </w:rPr>
        <w:t>Our Ethos:</w:t>
      </w:r>
    </w:p>
    <w:p w14:paraId="1F7F2981" w14:textId="77777777" w:rsidR="006876EA" w:rsidRPr="00FA72E1" w:rsidRDefault="006876EA" w:rsidP="006876EA">
      <w:pPr>
        <w:spacing w:before="100" w:beforeAutospacing="1" w:line="336" w:lineRule="auto"/>
        <w:jc w:val="both"/>
        <w:rPr>
          <w:rFonts w:ascii="Arial" w:hAnsi="Arial" w:cs="Arial"/>
          <w:b/>
          <w:bCs/>
          <w:sz w:val="32"/>
          <w:szCs w:val="32"/>
          <w:lang w:eastAsia="en-GB"/>
        </w:rPr>
      </w:pPr>
      <w:r w:rsidRPr="00FA72E1">
        <w:rPr>
          <w:rFonts w:ascii="Arial"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14:paraId="6C67EACA" w14:textId="77777777" w:rsidR="006876EA" w:rsidRDefault="006876EA" w:rsidP="006876EA">
      <w:pPr>
        <w:pStyle w:val="Heading2"/>
        <w:ind w:right="-613"/>
        <w:jc w:val="both"/>
        <w:rPr>
          <w:rFonts w:ascii="Arial" w:hAnsi="Arial" w:cs="Arial"/>
          <w:spacing w:val="2"/>
          <w:sz w:val="24"/>
          <w:szCs w:val="24"/>
        </w:rPr>
      </w:pPr>
    </w:p>
    <w:p w14:paraId="69A738AC" w14:textId="77777777" w:rsidR="006876EA" w:rsidRDefault="006876EA" w:rsidP="006876EA">
      <w:pPr>
        <w:pStyle w:val="Heading2"/>
        <w:ind w:right="-613"/>
        <w:jc w:val="both"/>
        <w:rPr>
          <w:rFonts w:ascii="Arial" w:hAnsi="Arial" w:cs="Arial"/>
          <w:spacing w:val="2"/>
          <w:sz w:val="24"/>
          <w:szCs w:val="24"/>
        </w:rPr>
      </w:pPr>
    </w:p>
    <w:p w14:paraId="4F3610E6" w14:textId="77777777" w:rsidR="006876EA" w:rsidRDefault="006876EA" w:rsidP="006876EA">
      <w:pPr>
        <w:pStyle w:val="Heading2"/>
        <w:ind w:right="-613"/>
        <w:jc w:val="both"/>
        <w:rPr>
          <w:rFonts w:ascii="Arial" w:hAnsi="Arial" w:cs="Arial"/>
          <w:spacing w:val="2"/>
          <w:sz w:val="24"/>
          <w:szCs w:val="24"/>
        </w:rPr>
      </w:pPr>
    </w:p>
    <w:p w14:paraId="68332F67" w14:textId="77777777" w:rsidR="006876EA" w:rsidRDefault="006876EA" w:rsidP="006876EA">
      <w:pPr>
        <w:pStyle w:val="Heading2"/>
        <w:ind w:right="-613"/>
        <w:jc w:val="both"/>
        <w:rPr>
          <w:rFonts w:ascii="Arial" w:hAnsi="Arial" w:cs="Arial"/>
          <w:spacing w:val="2"/>
          <w:sz w:val="24"/>
          <w:szCs w:val="24"/>
        </w:rPr>
      </w:pPr>
    </w:p>
    <w:p w14:paraId="0EAE792F" w14:textId="77777777" w:rsidR="006876EA" w:rsidRDefault="006876EA" w:rsidP="006876EA">
      <w:pPr>
        <w:pStyle w:val="Heading2"/>
        <w:ind w:right="-613"/>
        <w:jc w:val="both"/>
        <w:rPr>
          <w:rFonts w:ascii="Arial" w:hAnsi="Arial" w:cs="Arial"/>
          <w:spacing w:val="2"/>
          <w:sz w:val="24"/>
          <w:szCs w:val="24"/>
        </w:rPr>
      </w:pPr>
    </w:p>
    <w:p w14:paraId="566BAFBA" w14:textId="77777777" w:rsidR="006876EA" w:rsidRDefault="006876EA" w:rsidP="006876EA">
      <w:pPr>
        <w:pStyle w:val="Heading2"/>
        <w:ind w:right="-613"/>
        <w:jc w:val="both"/>
        <w:rPr>
          <w:rFonts w:ascii="Arial" w:hAnsi="Arial" w:cs="Arial"/>
          <w:spacing w:val="2"/>
          <w:sz w:val="24"/>
          <w:szCs w:val="24"/>
        </w:rPr>
      </w:pPr>
    </w:p>
    <w:p w14:paraId="7C41607D" w14:textId="77777777" w:rsidR="006876EA" w:rsidRDefault="006876EA" w:rsidP="006876EA">
      <w:pPr>
        <w:pStyle w:val="Heading2"/>
        <w:ind w:right="-613"/>
        <w:jc w:val="both"/>
        <w:rPr>
          <w:rFonts w:ascii="Arial" w:hAnsi="Arial" w:cs="Arial"/>
          <w:spacing w:val="2"/>
          <w:sz w:val="24"/>
          <w:szCs w:val="24"/>
        </w:rPr>
      </w:pPr>
    </w:p>
    <w:p w14:paraId="731F8727" w14:textId="77777777" w:rsidR="006876EA" w:rsidRDefault="006876EA" w:rsidP="006876EA">
      <w:pPr>
        <w:pStyle w:val="Heading2"/>
        <w:ind w:right="-613"/>
        <w:jc w:val="both"/>
        <w:rPr>
          <w:rFonts w:ascii="Arial" w:hAnsi="Arial" w:cs="Arial"/>
          <w:spacing w:val="2"/>
          <w:sz w:val="24"/>
          <w:szCs w:val="24"/>
        </w:rPr>
      </w:pPr>
    </w:p>
    <w:p w14:paraId="1B90EB2A" w14:textId="77777777" w:rsidR="006876EA" w:rsidRDefault="006876EA" w:rsidP="006876EA">
      <w:pPr>
        <w:pStyle w:val="Heading2"/>
        <w:ind w:right="-613"/>
        <w:jc w:val="both"/>
        <w:rPr>
          <w:rFonts w:ascii="Arial" w:hAnsi="Arial" w:cs="Arial"/>
          <w:spacing w:val="2"/>
          <w:sz w:val="24"/>
          <w:szCs w:val="24"/>
        </w:rPr>
      </w:pPr>
    </w:p>
    <w:p w14:paraId="219A77D0" w14:textId="77777777" w:rsidR="006876EA" w:rsidRDefault="006876EA" w:rsidP="006876EA">
      <w:pPr>
        <w:pStyle w:val="Heading2"/>
        <w:ind w:right="-613"/>
        <w:jc w:val="both"/>
        <w:rPr>
          <w:rFonts w:ascii="Arial" w:hAnsi="Arial" w:cs="Arial"/>
          <w:spacing w:val="2"/>
          <w:sz w:val="24"/>
          <w:szCs w:val="24"/>
        </w:rPr>
      </w:pPr>
    </w:p>
    <w:p w14:paraId="3DF319F7" w14:textId="77777777" w:rsidR="006876EA" w:rsidRPr="00861A54" w:rsidRDefault="006876EA" w:rsidP="006876EA">
      <w:pPr>
        <w:spacing w:before="56"/>
        <w:ind w:right="-613"/>
        <w:jc w:val="both"/>
        <w:rPr>
          <w:rFonts w:ascii="Arial" w:eastAsia="Franklin Gothic Book" w:hAnsi="Arial" w:cs="Arial"/>
          <w:spacing w:val="-11"/>
        </w:rPr>
      </w:pPr>
    </w:p>
    <w:p w14:paraId="3237E36F" w14:textId="77777777" w:rsidR="006876EA" w:rsidRDefault="006876EA" w:rsidP="006876EA">
      <w:pPr>
        <w:ind w:right="-613"/>
        <w:rPr>
          <w:rFonts w:ascii="Arial" w:eastAsia="Franklin Gothic Book" w:hAnsi="Arial" w:cs="Arial"/>
        </w:rPr>
      </w:pPr>
    </w:p>
    <w:p w14:paraId="251CF6D6" w14:textId="77777777" w:rsidR="006876EA" w:rsidRDefault="006876EA" w:rsidP="006876EA">
      <w:pPr>
        <w:ind w:right="-613"/>
        <w:rPr>
          <w:rFonts w:ascii="Arial" w:eastAsia="Franklin Gothic Book" w:hAnsi="Arial" w:cs="Arial"/>
        </w:rPr>
      </w:pPr>
    </w:p>
    <w:p w14:paraId="63363D97" w14:textId="77777777" w:rsidR="006876EA" w:rsidRDefault="006876EA" w:rsidP="006876EA">
      <w:pPr>
        <w:ind w:right="-613"/>
        <w:rPr>
          <w:rFonts w:ascii="Arial" w:eastAsia="Franklin Gothic Book" w:hAnsi="Arial" w:cs="Arial"/>
        </w:rPr>
      </w:pPr>
    </w:p>
    <w:p w14:paraId="32E5BF7E" w14:textId="77777777" w:rsidR="006876EA" w:rsidRPr="00861A54" w:rsidRDefault="006876EA" w:rsidP="006876EA">
      <w:pPr>
        <w:rPr>
          <w:rFonts w:ascii="Arial" w:hAnsi="Arial" w:cs="Arial"/>
        </w:rPr>
      </w:pPr>
    </w:p>
    <w:p w14:paraId="32F0255B" w14:textId="77777777" w:rsidR="006876EA" w:rsidRDefault="006876EA" w:rsidP="006876EA"/>
    <w:p w14:paraId="41D5F311" w14:textId="77777777" w:rsidR="006876EA" w:rsidRDefault="006876EA" w:rsidP="006876EA"/>
    <w:p w14:paraId="02C2C978" w14:textId="77777777" w:rsidR="00B80798" w:rsidRDefault="00B80798" w:rsidP="00A5485B">
      <w:pPr>
        <w:rPr>
          <w:rFonts w:ascii="Arial" w:hAnsi="Arial" w:cs="Arial"/>
        </w:rPr>
      </w:pPr>
    </w:p>
    <w:p w14:paraId="05B7A011" w14:textId="77777777" w:rsidR="00001F0B" w:rsidRDefault="00001F0B" w:rsidP="00001F0B">
      <w:pPr>
        <w:spacing w:line="280" w:lineRule="atLeast"/>
        <w:jc w:val="both"/>
        <w:rPr>
          <w:rFonts w:ascii="Arial" w:eastAsia="Calibri" w:hAnsi="Arial"/>
        </w:rPr>
      </w:pPr>
    </w:p>
    <w:p w14:paraId="1F341690" w14:textId="77777777" w:rsidR="006876EA" w:rsidRDefault="006876EA" w:rsidP="527FC578">
      <w:pPr>
        <w:rPr>
          <w:rFonts w:ascii="Arial" w:eastAsia="Calibri" w:hAnsi="Arial"/>
          <w:b/>
          <w:bCs/>
        </w:rPr>
      </w:pPr>
    </w:p>
    <w:p w14:paraId="6AD36D7C" w14:textId="77777777" w:rsidR="006876EA" w:rsidRDefault="006876EA" w:rsidP="527FC578">
      <w:pPr>
        <w:rPr>
          <w:rFonts w:ascii="Arial" w:eastAsia="Calibri" w:hAnsi="Arial"/>
          <w:b/>
          <w:bCs/>
        </w:rPr>
      </w:pPr>
    </w:p>
    <w:p w14:paraId="6D47401A" w14:textId="77777777" w:rsidR="006876EA" w:rsidRDefault="006876EA" w:rsidP="527FC578">
      <w:pPr>
        <w:rPr>
          <w:rFonts w:ascii="Arial" w:eastAsia="Calibri" w:hAnsi="Arial"/>
          <w:b/>
          <w:bCs/>
        </w:rPr>
      </w:pPr>
    </w:p>
    <w:p w14:paraId="179258FC" w14:textId="77777777" w:rsidR="006876EA" w:rsidRDefault="006876EA" w:rsidP="527FC578">
      <w:pPr>
        <w:rPr>
          <w:rFonts w:ascii="Arial" w:eastAsia="Calibri" w:hAnsi="Arial"/>
          <w:b/>
          <w:bCs/>
        </w:rPr>
      </w:pPr>
    </w:p>
    <w:p w14:paraId="31D4895B" w14:textId="77777777" w:rsidR="006876EA" w:rsidRDefault="006876EA" w:rsidP="527FC578">
      <w:pPr>
        <w:rPr>
          <w:rFonts w:ascii="Arial" w:eastAsia="Calibri" w:hAnsi="Arial"/>
          <w:b/>
          <w:bCs/>
        </w:rPr>
      </w:pPr>
    </w:p>
    <w:p w14:paraId="232F3B3C" w14:textId="77777777" w:rsidR="006876EA" w:rsidRDefault="006876EA" w:rsidP="527FC578">
      <w:pPr>
        <w:rPr>
          <w:rFonts w:ascii="Arial" w:eastAsia="Calibri" w:hAnsi="Arial"/>
          <w:b/>
          <w:bCs/>
        </w:rPr>
      </w:pPr>
    </w:p>
    <w:p w14:paraId="32D0D654" w14:textId="77777777" w:rsidR="006876EA" w:rsidRDefault="006876EA" w:rsidP="527FC578">
      <w:pPr>
        <w:rPr>
          <w:rFonts w:ascii="Arial" w:eastAsia="Calibri" w:hAnsi="Arial"/>
          <w:b/>
          <w:bCs/>
        </w:rPr>
      </w:pPr>
    </w:p>
    <w:p w14:paraId="76F415FB" w14:textId="77777777" w:rsidR="006876EA" w:rsidRDefault="006876EA" w:rsidP="527FC578">
      <w:pPr>
        <w:rPr>
          <w:rFonts w:ascii="Arial" w:eastAsia="Calibri" w:hAnsi="Arial"/>
          <w:b/>
          <w:bCs/>
        </w:rPr>
      </w:pPr>
    </w:p>
    <w:p w14:paraId="401DF9E3" w14:textId="77777777" w:rsidR="006876EA" w:rsidRDefault="006876EA" w:rsidP="527FC578">
      <w:pPr>
        <w:rPr>
          <w:rFonts w:ascii="Arial" w:eastAsia="Calibri" w:hAnsi="Arial"/>
          <w:b/>
          <w:bCs/>
        </w:rPr>
      </w:pPr>
    </w:p>
    <w:p w14:paraId="2F56CA2C" w14:textId="77777777" w:rsidR="006876EA" w:rsidRDefault="006876EA" w:rsidP="527FC578">
      <w:pPr>
        <w:rPr>
          <w:rFonts w:ascii="Arial" w:eastAsia="Calibri" w:hAnsi="Arial"/>
          <w:b/>
          <w:bCs/>
        </w:rPr>
      </w:pPr>
    </w:p>
    <w:p w14:paraId="4806FA4C" w14:textId="77777777" w:rsidR="006876EA" w:rsidRDefault="006876EA" w:rsidP="527FC578">
      <w:pPr>
        <w:rPr>
          <w:rFonts w:ascii="Arial" w:eastAsia="Calibri" w:hAnsi="Arial"/>
          <w:b/>
          <w:bCs/>
        </w:rPr>
      </w:pPr>
    </w:p>
    <w:p w14:paraId="22FFDF32" w14:textId="2F96D21A" w:rsidR="00F73943" w:rsidRDefault="00F73943" w:rsidP="527FC578">
      <w:pPr>
        <w:rPr>
          <w:rFonts w:ascii="Arial" w:eastAsia="Calibri" w:hAnsi="Arial"/>
          <w:b/>
          <w:bCs/>
        </w:rPr>
      </w:pPr>
      <w:r w:rsidRPr="527FC578">
        <w:rPr>
          <w:rFonts w:ascii="Arial" w:eastAsia="Calibri" w:hAnsi="Arial"/>
          <w:b/>
          <w:bCs/>
        </w:rPr>
        <w:lastRenderedPageBreak/>
        <w:t xml:space="preserve">SSPS </w:t>
      </w:r>
      <w:r w:rsidR="07521669" w:rsidRPr="527FC578">
        <w:rPr>
          <w:rFonts w:ascii="Arial" w:eastAsia="Calibri" w:hAnsi="Arial"/>
          <w:b/>
          <w:bCs/>
        </w:rPr>
        <w:t xml:space="preserve">Curriculum Intent </w:t>
      </w:r>
    </w:p>
    <w:p w14:paraId="56154762" w14:textId="4E411A5D" w:rsidR="527FC578" w:rsidRDefault="527FC578" w:rsidP="527FC578">
      <w:pPr>
        <w:rPr>
          <w:rFonts w:ascii="Arial" w:eastAsia="Calibri" w:hAnsi="Arial"/>
          <w:b/>
          <w:bCs/>
        </w:rPr>
      </w:pPr>
    </w:p>
    <w:p w14:paraId="4D22462C" w14:textId="257ED309" w:rsidR="00F73943" w:rsidRDefault="07521669" w:rsidP="00D8629F">
      <w:pPr>
        <w:rPr>
          <w:rFonts w:ascii="Arial" w:hAnsi="Arial" w:cs="Arial"/>
        </w:rPr>
      </w:pPr>
      <w:r w:rsidRPr="527FC578">
        <w:rPr>
          <w:rFonts w:ascii="Arial" w:hAnsi="Arial" w:cs="Arial"/>
        </w:rPr>
        <w:t xml:space="preserve">South Somerset Partnership School </w:t>
      </w:r>
      <w:r w:rsidR="00F73943" w:rsidRPr="527FC578">
        <w:rPr>
          <w:rFonts w:ascii="Arial" w:hAnsi="Arial" w:cs="Arial"/>
        </w:rPr>
        <w:t>provides a number of different curriculum experiences for a variety of cohorts in partnership with South Somerset Schools and Somerset County Council.</w:t>
      </w:r>
    </w:p>
    <w:p w14:paraId="36EAEAFD" w14:textId="77777777" w:rsidR="00F73943" w:rsidRDefault="00F73943" w:rsidP="00D8629F">
      <w:pPr>
        <w:rPr>
          <w:rFonts w:ascii="Arial" w:hAnsi="Arial" w:cs="Arial"/>
        </w:rPr>
      </w:pPr>
    </w:p>
    <w:p w14:paraId="6D45C00D" w14:textId="24168524" w:rsidR="00F73943" w:rsidRDefault="121BBCD6" w:rsidP="00D8629F">
      <w:pPr>
        <w:rPr>
          <w:rFonts w:ascii="Arial" w:hAnsi="Arial" w:cs="Arial"/>
        </w:rPr>
      </w:pPr>
      <w:r w:rsidRPr="527FC578">
        <w:rPr>
          <w:rFonts w:ascii="Arial" w:hAnsi="Arial" w:cs="Arial"/>
        </w:rPr>
        <w:t>The p</w:t>
      </w:r>
      <w:r w:rsidR="00F73943" w:rsidRPr="527FC578">
        <w:rPr>
          <w:rFonts w:ascii="Arial" w:hAnsi="Arial" w:cs="Arial"/>
        </w:rPr>
        <w:t xml:space="preserve">rinciples that underpin our curriculum </w:t>
      </w:r>
      <w:r w:rsidR="4D4B5651" w:rsidRPr="527FC578">
        <w:rPr>
          <w:rFonts w:ascii="Arial" w:hAnsi="Arial" w:cs="Arial"/>
        </w:rPr>
        <w:t>are</w:t>
      </w:r>
      <w:r w:rsidR="00F73943" w:rsidRPr="527FC578">
        <w:rPr>
          <w:rFonts w:ascii="Arial" w:hAnsi="Arial" w:cs="Arial"/>
        </w:rPr>
        <w:t>:</w:t>
      </w:r>
    </w:p>
    <w:p w14:paraId="27E5B241" w14:textId="77777777" w:rsidR="00F73943" w:rsidRDefault="00F73943" w:rsidP="00D8629F">
      <w:pPr>
        <w:rPr>
          <w:rFonts w:ascii="Arial" w:hAnsi="Arial" w:cs="Arial"/>
        </w:rPr>
      </w:pPr>
    </w:p>
    <w:p w14:paraId="31F42116" w14:textId="77777777" w:rsidR="00F73943" w:rsidRDefault="00F73943" w:rsidP="00F73943">
      <w:pPr>
        <w:ind w:left="720"/>
        <w:rPr>
          <w:rFonts w:ascii="Arial" w:hAnsi="Arial" w:cs="Arial"/>
        </w:rPr>
      </w:pPr>
      <w:r>
        <w:rPr>
          <w:rFonts w:ascii="Arial" w:hAnsi="Arial" w:cs="Arial"/>
        </w:rPr>
        <w:t>We will create a predictable, safe and consistent environment where success is rewarded and mistakes are celebrated as excellent ways to develop learning.</w:t>
      </w:r>
    </w:p>
    <w:p w14:paraId="7DA608AE" w14:textId="77777777" w:rsidR="00F73943" w:rsidRDefault="00F73943" w:rsidP="00F73943">
      <w:pPr>
        <w:ind w:left="720"/>
        <w:rPr>
          <w:rFonts w:ascii="Arial" w:hAnsi="Arial" w:cs="Arial"/>
        </w:rPr>
      </w:pPr>
    </w:p>
    <w:p w14:paraId="65A7E42F" w14:textId="77777777" w:rsidR="00F73943" w:rsidRDefault="00F73943" w:rsidP="00F73943">
      <w:pPr>
        <w:ind w:left="720"/>
        <w:rPr>
          <w:rFonts w:ascii="Arial" w:hAnsi="Arial" w:cs="Arial"/>
        </w:rPr>
      </w:pPr>
      <w:r>
        <w:rPr>
          <w:rFonts w:ascii="Arial" w:hAnsi="Arial" w:cs="Arial"/>
        </w:rPr>
        <w:t>We will provide a speech and language rich environment that includes the discreet teaching of vocabulary and fast reading.</w:t>
      </w:r>
    </w:p>
    <w:p w14:paraId="74E9CB58" w14:textId="77777777" w:rsidR="00F73943" w:rsidRDefault="00F73943" w:rsidP="00F73943">
      <w:pPr>
        <w:ind w:left="720"/>
        <w:rPr>
          <w:rFonts w:ascii="Arial" w:hAnsi="Arial" w:cs="Arial"/>
        </w:rPr>
      </w:pPr>
    </w:p>
    <w:p w14:paraId="482ADADE" w14:textId="77777777" w:rsidR="00F73943" w:rsidRDefault="00F73943" w:rsidP="00F73943">
      <w:pPr>
        <w:ind w:left="720"/>
        <w:rPr>
          <w:rFonts w:ascii="Arial" w:hAnsi="Arial" w:cs="Arial"/>
        </w:rPr>
      </w:pPr>
      <w:r>
        <w:rPr>
          <w:rFonts w:ascii="Arial" w:hAnsi="Arial" w:cs="Arial"/>
        </w:rPr>
        <w:t xml:space="preserve">We will develop our pupil’s cultural capital by using outdoor environments and by experiencing and exploring our world. </w:t>
      </w:r>
    </w:p>
    <w:p w14:paraId="2F1B3FB4" w14:textId="77777777" w:rsidR="00F73943" w:rsidRDefault="00F73943" w:rsidP="00F73943">
      <w:pPr>
        <w:ind w:left="720"/>
        <w:rPr>
          <w:rFonts w:ascii="Arial" w:hAnsi="Arial" w:cs="Arial"/>
        </w:rPr>
      </w:pPr>
    </w:p>
    <w:p w14:paraId="4367BA0D" w14:textId="77777777" w:rsidR="00F73943" w:rsidRDefault="00F73943" w:rsidP="00F73943">
      <w:pPr>
        <w:ind w:left="720"/>
        <w:rPr>
          <w:rFonts w:ascii="Arial" w:hAnsi="Arial" w:cs="Arial"/>
        </w:rPr>
      </w:pPr>
      <w:r>
        <w:rPr>
          <w:rFonts w:ascii="Arial" w:hAnsi="Arial" w:cs="Arial"/>
        </w:rPr>
        <w:t xml:space="preserve">There will be no ceiling on achievement and resources will reinforce high expectations. </w:t>
      </w:r>
    </w:p>
    <w:p w14:paraId="7D596082" w14:textId="77777777" w:rsidR="00F73943" w:rsidRDefault="00F73943" w:rsidP="00F73943">
      <w:pPr>
        <w:ind w:left="720"/>
        <w:rPr>
          <w:rFonts w:ascii="Arial" w:hAnsi="Arial" w:cs="Arial"/>
        </w:rPr>
      </w:pPr>
    </w:p>
    <w:p w14:paraId="68D8489F" w14:textId="77777777" w:rsidR="00F73943" w:rsidRDefault="00F73943" w:rsidP="00F73943">
      <w:pPr>
        <w:ind w:left="720"/>
        <w:rPr>
          <w:rFonts w:ascii="Arial" w:hAnsi="Arial" w:cs="Arial"/>
        </w:rPr>
      </w:pPr>
      <w:r>
        <w:rPr>
          <w:rFonts w:ascii="Arial" w:hAnsi="Arial" w:cs="Arial"/>
        </w:rPr>
        <w:t>We understand that we have a responsibility to fill gaps in pupils learning, both academically and developmentally, preparing them for their next step.</w:t>
      </w:r>
    </w:p>
    <w:p w14:paraId="4C66DD18" w14:textId="77777777" w:rsidR="00F73943" w:rsidRDefault="00F73943" w:rsidP="00F73943">
      <w:pPr>
        <w:rPr>
          <w:rFonts w:ascii="Arial" w:hAnsi="Arial" w:cs="Arial"/>
        </w:rPr>
      </w:pPr>
    </w:p>
    <w:p w14:paraId="213CB9B0" w14:textId="77777777" w:rsidR="00F73943" w:rsidRDefault="00F73943" w:rsidP="00F73943">
      <w:pPr>
        <w:rPr>
          <w:rFonts w:ascii="Arial" w:hAnsi="Arial" w:cs="Arial"/>
        </w:rPr>
      </w:pPr>
      <w:r>
        <w:rPr>
          <w:rFonts w:ascii="Arial" w:hAnsi="Arial" w:cs="Arial"/>
        </w:rPr>
        <w:t>All teaching and learning can be categorised into one of the following quadrants:</w:t>
      </w:r>
    </w:p>
    <w:p w14:paraId="31AC51DB" w14:textId="77777777" w:rsidR="00F73943" w:rsidRDefault="00F73943" w:rsidP="00F73943">
      <w:pPr>
        <w:rPr>
          <w:rFonts w:ascii="Arial" w:hAnsi="Arial" w:cs="Arial"/>
        </w:rPr>
      </w:pPr>
      <w:r>
        <w:rPr>
          <w:rFonts w:ascii="Arial" w:hAnsi="Arial" w:cs="Arial"/>
          <w:noProof/>
          <w:lang w:eastAsia="en-GB"/>
        </w:rPr>
        <w:drawing>
          <wp:inline distT="0" distB="0" distL="0" distR="0" wp14:anchorId="57225C58" wp14:editId="5C3D8611">
            <wp:extent cx="5635487" cy="276307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ACD0BE3" w14:textId="77777777" w:rsidR="00F73943" w:rsidRDefault="00F73943" w:rsidP="00F73943">
      <w:pPr>
        <w:rPr>
          <w:rFonts w:ascii="Arial" w:hAnsi="Arial" w:cs="Arial"/>
        </w:rPr>
      </w:pPr>
    </w:p>
    <w:p w14:paraId="674DC852" w14:textId="4EBD210E" w:rsidR="00F73943" w:rsidRDefault="00F73943" w:rsidP="00F73943">
      <w:pPr>
        <w:rPr>
          <w:rFonts w:ascii="Arial" w:hAnsi="Arial" w:cs="Arial"/>
        </w:rPr>
      </w:pPr>
    </w:p>
    <w:p w14:paraId="48AA020F" w14:textId="3D1DC979" w:rsidR="006876EA" w:rsidRDefault="006876EA" w:rsidP="00F73943">
      <w:pPr>
        <w:rPr>
          <w:rFonts w:ascii="Arial" w:hAnsi="Arial" w:cs="Arial"/>
        </w:rPr>
      </w:pPr>
    </w:p>
    <w:p w14:paraId="3AC7007F" w14:textId="7F6AE44C" w:rsidR="006876EA" w:rsidRDefault="006876EA" w:rsidP="00F73943">
      <w:pPr>
        <w:rPr>
          <w:rFonts w:ascii="Arial" w:hAnsi="Arial" w:cs="Arial"/>
        </w:rPr>
      </w:pPr>
    </w:p>
    <w:p w14:paraId="42C5217C" w14:textId="1FA25EDA" w:rsidR="006876EA" w:rsidRDefault="006876EA" w:rsidP="00F73943">
      <w:pPr>
        <w:rPr>
          <w:rFonts w:ascii="Arial" w:hAnsi="Arial" w:cs="Arial"/>
        </w:rPr>
      </w:pPr>
    </w:p>
    <w:p w14:paraId="331D8BA4" w14:textId="0F82E022" w:rsidR="006876EA" w:rsidRDefault="006876EA" w:rsidP="00F73943">
      <w:pPr>
        <w:rPr>
          <w:rFonts w:ascii="Arial" w:hAnsi="Arial" w:cs="Arial"/>
        </w:rPr>
      </w:pPr>
    </w:p>
    <w:p w14:paraId="2ADD2BC1" w14:textId="01E455D2" w:rsidR="006876EA" w:rsidRDefault="006876EA" w:rsidP="00F73943">
      <w:pPr>
        <w:rPr>
          <w:rFonts w:ascii="Arial" w:hAnsi="Arial" w:cs="Arial"/>
        </w:rPr>
      </w:pPr>
    </w:p>
    <w:p w14:paraId="2FBD1070" w14:textId="032C668B" w:rsidR="006876EA" w:rsidRDefault="006876EA" w:rsidP="00F73943">
      <w:pPr>
        <w:rPr>
          <w:rFonts w:ascii="Arial" w:hAnsi="Arial" w:cs="Arial"/>
        </w:rPr>
      </w:pPr>
    </w:p>
    <w:p w14:paraId="5966A269" w14:textId="51716DAA" w:rsidR="006876EA" w:rsidRDefault="006876EA" w:rsidP="00F73943">
      <w:pPr>
        <w:rPr>
          <w:rFonts w:ascii="Arial" w:hAnsi="Arial" w:cs="Arial"/>
        </w:rPr>
      </w:pPr>
    </w:p>
    <w:p w14:paraId="0788E33C" w14:textId="77777777" w:rsidR="006876EA" w:rsidRDefault="006876EA" w:rsidP="00F73943">
      <w:pPr>
        <w:rPr>
          <w:rFonts w:ascii="Arial" w:hAnsi="Arial" w:cs="Arial"/>
        </w:rPr>
      </w:pPr>
    </w:p>
    <w:p w14:paraId="2E0AEF38" w14:textId="77777777" w:rsidR="00F73943" w:rsidRDefault="00F73943" w:rsidP="00F73943">
      <w:pPr>
        <w:ind w:left="720"/>
        <w:rPr>
          <w:rFonts w:ascii="Arial" w:hAnsi="Arial" w:cs="Arial"/>
        </w:rPr>
      </w:pPr>
    </w:p>
    <w:p w14:paraId="748813BA" w14:textId="77777777" w:rsidR="00F73943" w:rsidRDefault="00F73943" w:rsidP="00F73943">
      <w:pPr>
        <w:ind w:left="720"/>
        <w:rPr>
          <w:rFonts w:ascii="Arial" w:hAnsi="Arial" w:cs="Arial"/>
        </w:rPr>
      </w:pPr>
    </w:p>
    <w:tbl>
      <w:tblPr>
        <w:tblStyle w:val="TableGrid"/>
        <w:tblW w:w="0" w:type="auto"/>
        <w:tblInd w:w="279" w:type="dxa"/>
        <w:tblLook w:val="04A0" w:firstRow="1" w:lastRow="0" w:firstColumn="1" w:lastColumn="0" w:noHBand="0" w:noVBand="1"/>
      </w:tblPr>
      <w:tblGrid>
        <w:gridCol w:w="4819"/>
        <w:gridCol w:w="4530"/>
      </w:tblGrid>
      <w:tr w:rsidR="00D67A38" w14:paraId="6E501429" w14:textId="77777777" w:rsidTr="0027684A">
        <w:tc>
          <w:tcPr>
            <w:tcW w:w="4819" w:type="dxa"/>
            <w:shd w:val="clear" w:color="auto" w:fill="00B0F0"/>
          </w:tcPr>
          <w:p w14:paraId="2369C55A" w14:textId="77777777" w:rsidR="00D67A38" w:rsidRPr="00D67A38" w:rsidRDefault="00D67A38" w:rsidP="00D67A38">
            <w:pPr>
              <w:jc w:val="center"/>
              <w:rPr>
                <w:rFonts w:ascii="Arial" w:hAnsi="Arial" w:cs="Arial"/>
                <w:b/>
              </w:rPr>
            </w:pPr>
            <w:r w:rsidRPr="00D67A38">
              <w:rPr>
                <w:rFonts w:ascii="Arial" w:hAnsi="Arial" w:cs="Arial"/>
                <w:b/>
              </w:rPr>
              <w:lastRenderedPageBreak/>
              <w:t>Supporting</w:t>
            </w:r>
          </w:p>
          <w:p w14:paraId="2BC4CE0F" w14:textId="77777777" w:rsidR="00D67A38" w:rsidRDefault="00D67A38" w:rsidP="00D67A38">
            <w:pPr>
              <w:jc w:val="center"/>
              <w:rPr>
                <w:rFonts w:ascii="Arial" w:hAnsi="Arial" w:cs="Arial"/>
                <w:i/>
              </w:rPr>
            </w:pPr>
            <w:r w:rsidRPr="00D67A38">
              <w:rPr>
                <w:rFonts w:ascii="Arial" w:hAnsi="Arial" w:cs="Arial"/>
                <w:i/>
              </w:rPr>
              <w:t>Long Stay, Part Time</w:t>
            </w:r>
          </w:p>
          <w:p w14:paraId="3821F06A" w14:textId="77777777" w:rsidR="00D67A38" w:rsidRDefault="00D67A38" w:rsidP="00D67A38">
            <w:pPr>
              <w:jc w:val="center"/>
              <w:rPr>
                <w:rFonts w:ascii="Arial" w:hAnsi="Arial" w:cs="Arial"/>
                <w:i/>
              </w:rPr>
            </w:pPr>
          </w:p>
          <w:p w14:paraId="0910D99E" w14:textId="4020BB61" w:rsidR="00D67A38" w:rsidRDefault="00D67A38" w:rsidP="0072104B">
            <w:pPr>
              <w:jc w:val="both"/>
              <w:rPr>
                <w:rFonts w:ascii="Arial" w:hAnsi="Arial" w:cs="Arial"/>
              </w:rPr>
            </w:pPr>
            <w:r>
              <w:rPr>
                <w:rFonts w:ascii="Arial" w:hAnsi="Arial" w:cs="Arial"/>
              </w:rPr>
              <w:t>A</w:t>
            </w:r>
            <w:r w:rsidR="0055579E">
              <w:rPr>
                <w:rFonts w:ascii="Arial" w:hAnsi="Arial" w:cs="Arial"/>
              </w:rPr>
              <w:t xml:space="preserve">lternative </w:t>
            </w:r>
            <w:r>
              <w:rPr>
                <w:rFonts w:ascii="Arial" w:hAnsi="Arial" w:cs="Arial"/>
              </w:rPr>
              <w:t>P</w:t>
            </w:r>
            <w:r w:rsidR="0055579E">
              <w:rPr>
                <w:rFonts w:ascii="Arial" w:hAnsi="Arial" w:cs="Arial"/>
              </w:rPr>
              <w:t>rovision</w:t>
            </w:r>
            <w:r>
              <w:rPr>
                <w:rFonts w:ascii="Arial" w:hAnsi="Arial" w:cs="Arial"/>
              </w:rPr>
              <w:t xml:space="preserve"> programmes schools can purchase to support pupils remaining in mainstream provision.</w:t>
            </w:r>
          </w:p>
          <w:p w14:paraId="66794455" w14:textId="77777777" w:rsidR="00D67A38" w:rsidRDefault="0072104B" w:rsidP="0072104B">
            <w:pPr>
              <w:jc w:val="both"/>
              <w:rPr>
                <w:rFonts w:ascii="Arial" w:hAnsi="Arial" w:cs="Arial"/>
              </w:rPr>
            </w:pPr>
            <w:r>
              <w:rPr>
                <w:rFonts w:ascii="Arial" w:hAnsi="Arial" w:cs="Arial"/>
              </w:rPr>
              <w:t>A</w:t>
            </w:r>
            <w:r w:rsidR="00D67A38">
              <w:rPr>
                <w:rFonts w:ascii="Arial" w:hAnsi="Arial" w:cs="Arial"/>
              </w:rPr>
              <w:t xml:space="preserve"> Thrive based curriculum- outdoors where ever possible.</w:t>
            </w:r>
          </w:p>
          <w:p w14:paraId="553F6B16" w14:textId="77777777" w:rsidR="00D67A38" w:rsidRDefault="00D67A38" w:rsidP="0072104B">
            <w:pPr>
              <w:jc w:val="both"/>
              <w:rPr>
                <w:rFonts w:ascii="Arial" w:hAnsi="Arial" w:cs="Arial"/>
              </w:rPr>
            </w:pPr>
            <w:r>
              <w:rPr>
                <w:rFonts w:ascii="Arial" w:hAnsi="Arial" w:cs="Arial"/>
              </w:rPr>
              <w:t>2 days max placement with no academic input.</w:t>
            </w:r>
          </w:p>
          <w:p w14:paraId="7CFC0EA5" w14:textId="77777777" w:rsidR="00D67A38" w:rsidRDefault="00D67A38" w:rsidP="00D67A38">
            <w:pPr>
              <w:jc w:val="both"/>
              <w:rPr>
                <w:rFonts w:ascii="Arial" w:hAnsi="Arial" w:cs="Arial"/>
              </w:rPr>
            </w:pPr>
          </w:p>
          <w:p w14:paraId="6CCAC01B" w14:textId="77777777" w:rsidR="00D67A38" w:rsidRDefault="00D67A38" w:rsidP="00D67A38">
            <w:pPr>
              <w:jc w:val="both"/>
              <w:rPr>
                <w:rFonts w:ascii="Arial" w:hAnsi="Arial" w:cs="Arial"/>
              </w:rPr>
            </w:pPr>
            <w:proofErr w:type="spellStart"/>
            <w:r>
              <w:rPr>
                <w:rFonts w:ascii="Arial" w:hAnsi="Arial" w:cs="Arial"/>
              </w:rPr>
              <w:t>PiXL</w:t>
            </w:r>
            <w:proofErr w:type="spellEnd"/>
            <w:r>
              <w:rPr>
                <w:rFonts w:ascii="Arial" w:hAnsi="Arial" w:cs="Arial"/>
              </w:rPr>
              <w:t>:</w:t>
            </w:r>
            <w:r w:rsidR="0072104B">
              <w:rPr>
                <w:rFonts w:ascii="Arial" w:hAnsi="Arial" w:cs="Arial"/>
              </w:rPr>
              <w:t xml:space="preserve">     </w:t>
            </w:r>
            <w:r>
              <w:rPr>
                <w:rFonts w:ascii="Arial" w:hAnsi="Arial" w:cs="Arial"/>
              </w:rPr>
              <w:t>Alternative Edge</w:t>
            </w:r>
          </w:p>
          <w:p w14:paraId="3938C8DD" w14:textId="77777777" w:rsidR="0072104B" w:rsidRDefault="0072104B" w:rsidP="00D67A38">
            <w:pPr>
              <w:jc w:val="both"/>
              <w:rPr>
                <w:rFonts w:ascii="Arial" w:hAnsi="Arial" w:cs="Arial"/>
              </w:rPr>
            </w:pPr>
            <w:r>
              <w:rPr>
                <w:rFonts w:ascii="Arial" w:hAnsi="Arial" w:cs="Arial"/>
              </w:rPr>
              <w:t xml:space="preserve">             Level Best Coaching</w:t>
            </w:r>
          </w:p>
          <w:p w14:paraId="527EA644" w14:textId="5CBDE6F1" w:rsidR="00D67A38" w:rsidRDefault="0072104B" w:rsidP="00D67A38">
            <w:pPr>
              <w:jc w:val="both"/>
              <w:rPr>
                <w:rFonts w:ascii="Arial" w:hAnsi="Arial" w:cs="Arial"/>
              </w:rPr>
            </w:pPr>
            <w:r>
              <w:rPr>
                <w:rFonts w:ascii="Arial" w:hAnsi="Arial" w:cs="Arial"/>
              </w:rPr>
              <w:t>KS4:     Voc</w:t>
            </w:r>
            <w:r w:rsidR="00CB5BE6">
              <w:rPr>
                <w:rFonts w:ascii="Arial" w:hAnsi="Arial" w:cs="Arial"/>
              </w:rPr>
              <w:t>ational</w:t>
            </w:r>
            <w:r>
              <w:rPr>
                <w:rFonts w:ascii="Arial" w:hAnsi="Arial" w:cs="Arial"/>
              </w:rPr>
              <w:t xml:space="preserve"> Ed</w:t>
            </w:r>
            <w:r w:rsidR="00CB5BE6">
              <w:rPr>
                <w:rFonts w:ascii="Arial" w:hAnsi="Arial" w:cs="Arial"/>
              </w:rPr>
              <w:t>ucation</w:t>
            </w:r>
          </w:p>
          <w:p w14:paraId="5FBD72B1" w14:textId="77777777" w:rsidR="0072104B" w:rsidRDefault="0072104B" w:rsidP="00D67A38">
            <w:pPr>
              <w:jc w:val="both"/>
              <w:rPr>
                <w:rFonts w:ascii="Arial" w:hAnsi="Arial" w:cs="Arial"/>
              </w:rPr>
            </w:pPr>
          </w:p>
          <w:p w14:paraId="01E5D10A" w14:textId="77777777" w:rsidR="0072104B" w:rsidRDefault="0072104B" w:rsidP="00D67A38">
            <w:pPr>
              <w:jc w:val="both"/>
              <w:rPr>
                <w:rFonts w:ascii="Arial" w:hAnsi="Arial" w:cs="Arial"/>
              </w:rPr>
            </w:pPr>
            <w:r>
              <w:rPr>
                <w:rFonts w:ascii="Arial" w:hAnsi="Arial" w:cs="Arial"/>
              </w:rPr>
              <w:t>Assessed using</w:t>
            </w:r>
          </w:p>
          <w:p w14:paraId="68910CDA" w14:textId="77777777" w:rsidR="0072104B" w:rsidRDefault="0072104B" w:rsidP="0072104B">
            <w:pPr>
              <w:pStyle w:val="ListParagraph"/>
              <w:numPr>
                <w:ilvl w:val="0"/>
                <w:numId w:val="24"/>
              </w:numPr>
              <w:jc w:val="both"/>
              <w:rPr>
                <w:rFonts w:ascii="Arial" w:hAnsi="Arial" w:cs="Arial"/>
              </w:rPr>
            </w:pPr>
            <w:r>
              <w:rPr>
                <w:rFonts w:ascii="Arial" w:hAnsi="Arial" w:cs="Arial"/>
              </w:rPr>
              <w:t>Attendance</w:t>
            </w:r>
          </w:p>
          <w:p w14:paraId="1FA6E516" w14:textId="77777777" w:rsidR="0072104B" w:rsidRDefault="0072104B" w:rsidP="0072104B">
            <w:pPr>
              <w:pStyle w:val="ListParagraph"/>
              <w:numPr>
                <w:ilvl w:val="0"/>
                <w:numId w:val="24"/>
              </w:numPr>
              <w:jc w:val="both"/>
              <w:rPr>
                <w:rFonts w:ascii="Arial" w:hAnsi="Arial" w:cs="Arial"/>
              </w:rPr>
            </w:pPr>
            <w:r>
              <w:rPr>
                <w:rFonts w:ascii="Arial" w:hAnsi="Arial" w:cs="Arial"/>
              </w:rPr>
              <w:t xml:space="preserve">Thrive </w:t>
            </w:r>
          </w:p>
          <w:p w14:paraId="60AF37F6" w14:textId="77777777" w:rsidR="0072104B" w:rsidRPr="0072104B" w:rsidRDefault="0072104B" w:rsidP="0072104B">
            <w:pPr>
              <w:pStyle w:val="ListParagraph"/>
              <w:numPr>
                <w:ilvl w:val="0"/>
                <w:numId w:val="24"/>
              </w:numPr>
              <w:jc w:val="both"/>
              <w:rPr>
                <w:rFonts w:ascii="Arial" w:hAnsi="Arial" w:cs="Arial"/>
              </w:rPr>
            </w:pPr>
            <w:proofErr w:type="spellStart"/>
            <w:r>
              <w:rPr>
                <w:rFonts w:ascii="Arial" w:hAnsi="Arial" w:cs="Arial"/>
              </w:rPr>
              <w:t>Neet</w:t>
            </w:r>
            <w:proofErr w:type="spellEnd"/>
            <w:r>
              <w:rPr>
                <w:rFonts w:ascii="Arial" w:hAnsi="Arial" w:cs="Arial"/>
              </w:rPr>
              <w:t xml:space="preserve"> (Y11 only)</w:t>
            </w:r>
          </w:p>
        </w:tc>
        <w:tc>
          <w:tcPr>
            <w:tcW w:w="4530" w:type="dxa"/>
            <w:shd w:val="clear" w:color="auto" w:fill="D6E3BC" w:themeFill="accent3" w:themeFillTint="66"/>
          </w:tcPr>
          <w:p w14:paraId="3D02B055" w14:textId="77777777" w:rsidR="00640F40" w:rsidRPr="00D67A38" w:rsidRDefault="006B1D53" w:rsidP="00D67A38">
            <w:pPr>
              <w:jc w:val="center"/>
              <w:rPr>
                <w:rFonts w:ascii="Arial" w:hAnsi="Arial" w:cs="Arial"/>
              </w:rPr>
            </w:pPr>
            <w:r w:rsidRPr="00D67A38">
              <w:rPr>
                <w:rFonts w:ascii="Arial" w:hAnsi="Arial" w:cs="Arial"/>
                <w:b/>
                <w:bCs/>
              </w:rPr>
              <w:t>Re-</w:t>
            </w:r>
            <w:r w:rsidR="00D67A38">
              <w:rPr>
                <w:rFonts w:ascii="Arial" w:hAnsi="Arial" w:cs="Arial"/>
                <w:b/>
                <w:bCs/>
              </w:rPr>
              <w:t>E</w:t>
            </w:r>
            <w:r w:rsidRPr="00D67A38">
              <w:rPr>
                <w:rFonts w:ascii="Arial" w:hAnsi="Arial" w:cs="Arial"/>
                <w:b/>
                <w:bCs/>
              </w:rPr>
              <w:t>ngaging</w:t>
            </w:r>
          </w:p>
          <w:p w14:paraId="2B339029" w14:textId="77777777" w:rsidR="00640F40" w:rsidRDefault="006B1D53" w:rsidP="00D67A38">
            <w:pPr>
              <w:jc w:val="center"/>
              <w:rPr>
                <w:rFonts w:ascii="Arial" w:hAnsi="Arial" w:cs="Arial"/>
                <w:i/>
                <w:iCs/>
              </w:rPr>
            </w:pPr>
            <w:r w:rsidRPr="00D67A38">
              <w:rPr>
                <w:rFonts w:ascii="Arial" w:hAnsi="Arial" w:cs="Arial"/>
                <w:i/>
                <w:iCs/>
              </w:rPr>
              <w:t>Short Stay, Part Time</w:t>
            </w:r>
          </w:p>
          <w:p w14:paraId="742E4238" w14:textId="77777777" w:rsidR="0072104B" w:rsidRDefault="0072104B" w:rsidP="00D67A38">
            <w:pPr>
              <w:jc w:val="center"/>
              <w:rPr>
                <w:rFonts w:ascii="Arial" w:hAnsi="Arial" w:cs="Arial"/>
              </w:rPr>
            </w:pPr>
          </w:p>
          <w:p w14:paraId="2DAF4991" w14:textId="40233296" w:rsidR="0072104B" w:rsidRDefault="0072104B" w:rsidP="0072104B">
            <w:pPr>
              <w:jc w:val="both"/>
              <w:rPr>
                <w:rFonts w:ascii="Arial" w:hAnsi="Arial" w:cs="Arial"/>
              </w:rPr>
            </w:pPr>
            <w:r>
              <w:rPr>
                <w:rFonts w:ascii="Arial" w:hAnsi="Arial" w:cs="Arial"/>
              </w:rPr>
              <w:t>A</w:t>
            </w:r>
            <w:r w:rsidR="00CB5BE6">
              <w:rPr>
                <w:rFonts w:ascii="Arial" w:hAnsi="Arial" w:cs="Arial"/>
              </w:rPr>
              <w:t xml:space="preserve">lternative </w:t>
            </w:r>
            <w:r>
              <w:rPr>
                <w:rFonts w:ascii="Arial" w:hAnsi="Arial" w:cs="Arial"/>
              </w:rPr>
              <w:t>P</w:t>
            </w:r>
            <w:r w:rsidR="00CB5BE6">
              <w:rPr>
                <w:rFonts w:ascii="Arial" w:hAnsi="Arial" w:cs="Arial"/>
              </w:rPr>
              <w:t>rovision</w:t>
            </w:r>
            <w:r>
              <w:rPr>
                <w:rFonts w:ascii="Arial" w:hAnsi="Arial" w:cs="Arial"/>
              </w:rPr>
              <w:t xml:space="preserve"> programmes schools can purchase providing experiential learning on conjunction with mainstream provision.</w:t>
            </w:r>
          </w:p>
          <w:p w14:paraId="38A616D1" w14:textId="77777777" w:rsidR="0072104B" w:rsidRDefault="0072104B" w:rsidP="0072104B">
            <w:pPr>
              <w:jc w:val="both"/>
              <w:rPr>
                <w:rFonts w:ascii="Arial" w:hAnsi="Arial" w:cs="Arial"/>
              </w:rPr>
            </w:pPr>
            <w:r>
              <w:rPr>
                <w:rFonts w:ascii="Arial" w:hAnsi="Arial" w:cs="Arial"/>
              </w:rPr>
              <w:t>No traditional subjects, wholly Thrive based with short term outcomes identified for each individual prior to start.</w:t>
            </w:r>
          </w:p>
          <w:p w14:paraId="56C63348" w14:textId="77777777" w:rsidR="0072104B" w:rsidRDefault="0072104B" w:rsidP="0072104B">
            <w:pPr>
              <w:jc w:val="both"/>
              <w:rPr>
                <w:rFonts w:ascii="Arial" w:hAnsi="Arial" w:cs="Arial"/>
              </w:rPr>
            </w:pPr>
          </w:p>
          <w:p w14:paraId="0CAA2574" w14:textId="77777777" w:rsidR="0072104B" w:rsidRDefault="0072104B" w:rsidP="0072104B">
            <w:pPr>
              <w:jc w:val="both"/>
              <w:rPr>
                <w:rFonts w:ascii="Arial" w:hAnsi="Arial" w:cs="Arial"/>
              </w:rPr>
            </w:pPr>
            <w:proofErr w:type="spellStart"/>
            <w:r>
              <w:rPr>
                <w:rFonts w:ascii="Arial" w:hAnsi="Arial" w:cs="Arial"/>
              </w:rPr>
              <w:t>PiXL</w:t>
            </w:r>
            <w:proofErr w:type="spellEnd"/>
            <w:r>
              <w:rPr>
                <w:rFonts w:ascii="Arial" w:hAnsi="Arial" w:cs="Arial"/>
              </w:rPr>
              <w:t>:      Alternative Edge</w:t>
            </w:r>
          </w:p>
          <w:p w14:paraId="766B93E0" w14:textId="77777777" w:rsidR="0072104B" w:rsidRPr="00D67A38" w:rsidRDefault="0072104B" w:rsidP="0072104B">
            <w:pPr>
              <w:jc w:val="both"/>
              <w:rPr>
                <w:rFonts w:ascii="Arial" w:hAnsi="Arial" w:cs="Arial"/>
              </w:rPr>
            </w:pPr>
            <w:r>
              <w:rPr>
                <w:rFonts w:ascii="Arial" w:hAnsi="Arial" w:cs="Arial"/>
              </w:rPr>
              <w:t xml:space="preserve">               Level Best Coaching</w:t>
            </w:r>
          </w:p>
          <w:p w14:paraId="1814F62F" w14:textId="77777777" w:rsidR="00D67A38" w:rsidRDefault="00D67A38" w:rsidP="00F73943">
            <w:pPr>
              <w:rPr>
                <w:rFonts w:ascii="Arial" w:hAnsi="Arial" w:cs="Arial"/>
              </w:rPr>
            </w:pPr>
          </w:p>
          <w:p w14:paraId="77351BA6" w14:textId="77777777" w:rsidR="0072104B" w:rsidRDefault="0072104B" w:rsidP="00F73943">
            <w:pPr>
              <w:rPr>
                <w:rFonts w:ascii="Arial" w:hAnsi="Arial" w:cs="Arial"/>
              </w:rPr>
            </w:pPr>
            <w:r>
              <w:rPr>
                <w:rFonts w:ascii="Arial" w:hAnsi="Arial" w:cs="Arial"/>
              </w:rPr>
              <w:t>Assessed using</w:t>
            </w:r>
          </w:p>
          <w:p w14:paraId="4B72A072" w14:textId="77777777" w:rsidR="0072104B" w:rsidRDefault="0072104B" w:rsidP="0072104B">
            <w:pPr>
              <w:pStyle w:val="ListParagraph"/>
              <w:numPr>
                <w:ilvl w:val="0"/>
                <w:numId w:val="24"/>
              </w:numPr>
              <w:jc w:val="both"/>
              <w:rPr>
                <w:rFonts w:ascii="Arial" w:hAnsi="Arial" w:cs="Arial"/>
              </w:rPr>
            </w:pPr>
            <w:r>
              <w:rPr>
                <w:rFonts w:ascii="Arial" w:hAnsi="Arial" w:cs="Arial"/>
              </w:rPr>
              <w:t>Attendance</w:t>
            </w:r>
          </w:p>
          <w:p w14:paraId="07821A0C" w14:textId="77777777" w:rsidR="0072104B" w:rsidRDefault="0072104B" w:rsidP="0072104B">
            <w:pPr>
              <w:pStyle w:val="ListParagraph"/>
              <w:numPr>
                <w:ilvl w:val="0"/>
                <w:numId w:val="24"/>
              </w:numPr>
              <w:jc w:val="both"/>
              <w:rPr>
                <w:rFonts w:ascii="Arial" w:hAnsi="Arial" w:cs="Arial"/>
              </w:rPr>
            </w:pPr>
            <w:r>
              <w:rPr>
                <w:rFonts w:ascii="Arial" w:hAnsi="Arial" w:cs="Arial"/>
              </w:rPr>
              <w:t xml:space="preserve">Thrive </w:t>
            </w:r>
          </w:p>
          <w:p w14:paraId="252DEFAA" w14:textId="77777777" w:rsidR="0072104B" w:rsidRDefault="0072104B" w:rsidP="00F73943">
            <w:pPr>
              <w:rPr>
                <w:rFonts w:ascii="Arial" w:hAnsi="Arial" w:cs="Arial"/>
              </w:rPr>
            </w:pPr>
          </w:p>
        </w:tc>
      </w:tr>
      <w:tr w:rsidR="00D67A38" w14:paraId="6329A861" w14:textId="77777777" w:rsidTr="0027684A">
        <w:tc>
          <w:tcPr>
            <w:tcW w:w="4819" w:type="dxa"/>
            <w:shd w:val="clear" w:color="auto" w:fill="92D050"/>
          </w:tcPr>
          <w:p w14:paraId="11226D12" w14:textId="77777777" w:rsidR="00640F40" w:rsidRPr="00D67A38" w:rsidRDefault="00D67A38" w:rsidP="00D67A38">
            <w:pPr>
              <w:jc w:val="center"/>
              <w:rPr>
                <w:rFonts w:ascii="Arial" w:hAnsi="Arial" w:cs="Arial"/>
              </w:rPr>
            </w:pPr>
            <w:r w:rsidRPr="00D67A38">
              <w:rPr>
                <w:rFonts w:ascii="Arial" w:hAnsi="Arial" w:cs="Arial"/>
                <w:b/>
                <w:bCs/>
              </w:rPr>
              <w:t>Filling</w:t>
            </w:r>
            <w:r w:rsidR="006B1D53" w:rsidRPr="00D67A38">
              <w:rPr>
                <w:rFonts w:ascii="Arial" w:hAnsi="Arial" w:cs="Arial"/>
                <w:b/>
                <w:bCs/>
              </w:rPr>
              <w:t xml:space="preserve"> the Gaps</w:t>
            </w:r>
          </w:p>
          <w:p w14:paraId="70BF0EE6" w14:textId="77777777" w:rsidR="00640F40" w:rsidRDefault="006B1D53" w:rsidP="00D67A38">
            <w:pPr>
              <w:jc w:val="center"/>
              <w:rPr>
                <w:rFonts w:ascii="Arial" w:hAnsi="Arial" w:cs="Arial"/>
                <w:i/>
                <w:iCs/>
              </w:rPr>
            </w:pPr>
            <w:r w:rsidRPr="00D67A38">
              <w:rPr>
                <w:rFonts w:ascii="Arial" w:hAnsi="Arial" w:cs="Arial"/>
                <w:i/>
                <w:iCs/>
              </w:rPr>
              <w:t>Short Stay, Full Time</w:t>
            </w:r>
          </w:p>
          <w:p w14:paraId="6CAB72B5" w14:textId="77777777" w:rsidR="008A67CB" w:rsidRPr="008A67CB" w:rsidRDefault="008A67CB" w:rsidP="00D67A38">
            <w:pPr>
              <w:jc w:val="center"/>
              <w:rPr>
                <w:rFonts w:ascii="Arial" w:hAnsi="Arial" w:cs="Arial"/>
                <w:i/>
                <w:u w:val="single"/>
              </w:rPr>
            </w:pPr>
            <w:r w:rsidRPr="008A67CB">
              <w:rPr>
                <w:rFonts w:ascii="Arial" w:hAnsi="Arial" w:cs="Arial"/>
                <w:i/>
                <w:u w:val="single"/>
              </w:rPr>
              <w:t>(Including statutory provision- PEX)</w:t>
            </w:r>
          </w:p>
          <w:p w14:paraId="085C6BFD" w14:textId="77777777" w:rsidR="00D67A38" w:rsidRDefault="00D67A38" w:rsidP="00F73943">
            <w:pPr>
              <w:rPr>
                <w:rFonts w:ascii="Arial" w:hAnsi="Arial" w:cs="Arial"/>
              </w:rPr>
            </w:pPr>
          </w:p>
          <w:p w14:paraId="5CA7817B" w14:textId="77777777" w:rsidR="0072104B" w:rsidRDefault="0072104B" w:rsidP="00F73943">
            <w:pPr>
              <w:rPr>
                <w:rFonts w:ascii="Arial" w:hAnsi="Arial" w:cs="Arial"/>
              </w:rPr>
            </w:pPr>
            <w:r>
              <w:rPr>
                <w:rFonts w:ascii="Arial" w:hAnsi="Arial" w:cs="Arial"/>
              </w:rPr>
              <w:t xml:space="preserve">Full time placement schools can purchase in </w:t>
            </w:r>
            <w:r w:rsidRPr="0072104B">
              <w:rPr>
                <w:rFonts w:ascii="Arial" w:hAnsi="Arial" w:cs="Arial"/>
                <w:i/>
              </w:rPr>
              <w:t>half term</w:t>
            </w:r>
            <w:r>
              <w:rPr>
                <w:rFonts w:ascii="Arial" w:hAnsi="Arial" w:cs="Arial"/>
              </w:rPr>
              <w:t xml:space="preserve"> blocks.</w:t>
            </w:r>
          </w:p>
          <w:p w14:paraId="211F2AD8" w14:textId="77777777" w:rsidR="0072104B" w:rsidRDefault="0072104B" w:rsidP="00F73943">
            <w:pPr>
              <w:rPr>
                <w:rFonts w:ascii="Arial" w:hAnsi="Arial" w:cs="Arial"/>
              </w:rPr>
            </w:pPr>
            <w:r>
              <w:rPr>
                <w:rFonts w:ascii="Arial" w:hAnsi="Arial" w:cs="Arial"/>
              </w:rPr>
              <w:t>Traditional subjects, thematic teaching based on big concepts identified in the NC.</w:t>
            </w:r>
          </w:p>
          <w:p w14:paraId="43BB6E2B" w14:textId="77777777" w:rsidR="0072104B" w:rsidRDefault="0072104B" w:rsidP="00F73943">
            <w:pPr>
              <w:rPr>
                <w:rFonts w:ascii="Arial" w:hAnsi="Arial" w:cs="Arial"/>
              </w:rPr>
            </w:pPr>
          </w:p>
          <w:p w14:paraId="087E4F53" w14:textId="77777777" w:rsidR="0072104B" w:rsidRDefault="0072104B" w:rsidP="00F73943">
            <w:pPr>
              <w:rPr>
                <w:rFonts w:ascii="Arial" w:hAnsi="Arial" w:cs="Arial"/>
              </w:rPr>
            </w:pPr>
            <w:r>
              <w:rPr>
                <w:rFonts w:ascii="Arial" w:hAnsi="Arial" w:cs="Arial"/>
              </w:rPr>
              <w:t>Individual intervention for SLCN / SEMH.</w:t>
            </w:r>
          </w:p>
          <w:p w14:paraId="70B5E59C" w14:textId="62E15ED1" w:rsidR="0072104B" w:rsidRDefault="0072104B" w:rsidP="00F73943">
            <w:pPr>
              <w:rPr>
                <w:rFonts w:ascii="Arial" w:hAnsi="Arial" w:cs="Arial"/>
              </w:rPr>
            </w:pPr>
            <w:r>
              <w:rPr>
                <w:rFonts w:ascii="Arial" w:hAnsi="Arial" w:cs="Arial"/>
              </w:rPr>
              <w:t xml:space="preserve">Thrive delivered through subjects and as </w:t>
            </w:r>
            <w:r w:rsidR="00CB5BE6">
              <w:rPr>
                <w:rFonts w:ascii="Arial" w:hAnsi="Arial" w:cs="Arial"/>
              </w:rPr>
              <w:t xml:space="preserve">a </w:t>
            </w:r>
            <w:r>
              <w:rPr>
                <w:rFonts w:ascii="Arial" w:hAnsi="Arial" w:cs="Arial"/>
              </w:rPr>
              <w:t xml:space="preserve">discreet </w:t>
            </w:r>
            <w:r w:rsidR="00CB5BE6">
              <w:rPr>
                <w:rFonts w:ascii="Arial" w:hAnsi="Arial" w:cs="Arial"/>
              </w:rPr>
              <w:t>subject</w:t>
            </w:r>
            <w:r>
              <w:rPr>
                <w:rFonts w:ascii="Arial" w:hAnsi="Arial" w:cs="Arial"/>
              </w:rPr>
              <w:t>.</w:t>
            </w:r>
          </w:p>
          <w:p w14:paraId="0D36964C" w14:textId="7113502D" w:rsidR="0072104B" w:rsidRDefault="008A67CB" w:rsidP="00F73943">
            <w:pPr>
              <w:rPr>
                <w:rFonts w:ascii="Arial" w:hAnsi="Arial" w:cs="Arial"/>
              </w:rPr>
            </w:pPr>
            <w:r>
              <w:rPr>
                <w:rFonts w:ascii="Arial" w:hAnsi="Arial" w:cs="Arial"/>
              </w:rPr>
              <w:t>Cultural capital developed using e</w:t>
            </w:r>
            <w:r w:rsidR="0072104B">
              <w:rPr>
                <w:rFonts w:ascii="Arial" w:hAnsi="Arial" w:cs="Arial"/>
              </w:rPr>
              <w:t>xperiential learning and mainstream behaviours for learning taught</w:t>
            </w:r>
            <w:r w:rsidR="00CB5BE6">
              <w:rPr>
                <w:rFonts w:ascii="Arial" w:hAnsi="Arial" w:cs="Arial"/>
              </w:rPr>
              <w:t xml:space="preserve"> explicitly</w:t>
            </w:r>
            <w:r w:rsidR="0072104B">
              <w:rPr>
                <w:rFonts w:ascii="Arial" w:hAnsi="Arial" w:cs="Arial"/>
              </w:rPr>
              <w:t xml:space="preserve"> and rewarded.</w:t>
            </w:r>
          </w:p>
          <w:p w14:paraId="0230A892" w14:textId="77777777" w:rsidR="0072104B" w:rsidRDefault="0072104B" w:rsidP="00F73943">
            <w:pPr>
              <w:rPr>
                <w:rFonts w:ascii="Arial" w:hAnsi="Arial" w:cs="Arial"/>
              </w:rPr>
            </w:pPr>
          </w:p>
          <w:p w14:paraId="1FBF9D0B" w14:textId="77777777" w:rsidR="0072104B" w:rsidRDefault="0072104B" w:rsidP="00F73943">
            <w:pPr>
              <w:rPr>
                <w:rFonts w:ascii="Arial" w:hAnsi="Arial" w:cs="Arial"/>
              </w:rPr>
            </w:pPr>
            <w:r>
              <w:rPr>
                <w:rFonts w:ascii="Arial" w:hAnsi="Arial" w:cs="Arial"/>
              </w:rPr>
              <w:t>Assessed using</w:t>
            </w:r>
          </w:p>
          <w:p w14:paraId="14F864BA" w14:textId="77777777" w:rsidR="0072104B" w:rsidRDefault="0072104B" w:rsidP="0072104B">
            <w:pPr>
              <w:pStyle w:val="ListParagraph"/>
              <w:numPr>
                <w:ilvl w:val="0"/>
                <w:numId w:val="24"/>
              </w:numPr>
              <w:jc w:val="both"/>
              <w:rPr>
                <w:rFonts w:ascii="Arial" w:hAnsi="Arial" w:cs="Arial"/>
              </w:rPr>
            </w:pPr>
            <w:r>
              <w:rPr>
                <w:rFonts w:ascii="Arial" w:hAnsi="Arial" w:cs="Arial"/>
              </w:rPr>
              <w:t>Attendance</w:t>
            </w:r>
          </w:p>
          <w:p w14:paraId="183CE0C1" w14:textId="77777777" w:rsidR="0072104B" w:rsidRDefault="0072104B" w:rsidP="0072104B">
            <w:pPr>
              <w:pStyle w:val="ListParagraph"/>
              <w:numPr>
                <w:ilvl w:val="0"/>
                <w:numId w:val="24"/>
              </w:numPr>
              <w:jc w:val="both"/>
              <w:rPr>
                <w:rFonts w:ascii="Arial" w:hAnsi="Arial" w:cs="Arial"/>
              </w:rPr>
            </w:pPr>
            <w:r>
              <w:rPr>
                <w:rFonts w:ascii="Arial" w:hAnsi="Arial" w:cs="Arial"/>
              </w:rPr>
              <w:t>Thrive</w:t>
            </w:r>
          </w:p>
          <w:p w14:paraId="728713E4" w14:textId="77777777" w:rsidR="0072104B" w:rsidRDefault="0072104B" w:rsidP="0072104B">
            <w:pPr>
              <w:pStyle w:val="ListParagraph"/>
              <w:numPr>
                <w:ilvl w:val="0"/>
                <w:numId w:val="24"/>
              </w:numPr>
              <w:jc w:val="both"/>
              <w:rPr>
                <w:rFonts w:ascii="Arial" w:hAnsi="Arial" w:cs="Arial"/>
              </w:rPr>
            </w:pPr>
            <w:r>
              <w:rPr>
                <w:rFonts w:ascii="Arial" w:hAnsi="Arial" w:cs="Arial"/>
              </w:rPr>
              <w:t xml:space="preserve">Academic progress (steps) </w:t>
            </w:r>
          </w:p>
          <w:p w14:paraId="4313127B" w14:textId="77777777" w:rsidR="0072104B" w:rsidRDefault="0072104B" w:rsidP="008A67CB">
            <w:pPr>
              <w:pStyle w:val="ListParagraph"/>
              <w:numPr>
                <w:ilvl w:val="0"/>
                <w:numId w:val="24"/>
              </w:numPr>
              <w:jc w:val="both"/>
              <w:rPr>
                <w:rFonts w:ascii="Arial" w:hAnsi="Arial" w:cs="Arial"/>
              </w:rPr>
            </w:pPr>
            <w:r w:rsidRPr="0072104B">
              <w:rPr>
                <w:rFonts w:ascii="Arial" w:hAnsi="Arial" w:cs="Arial"/>
              </w:rPr>
              <w:t>N</w:t>
            </w:r>
            <w:r w:rsidR="008A67CB">
              <w:rPr>
                <w:rFonts w:ascii="Arial" w:hAnsi="Arial" w:cs="Arial"/>
              </w:rPr>
              <w:t>ext Steps</w:t>
            </w:r>
            <w:r w:rsidRPr="0072104B">
              <w:rPr>
                <w:rFonts w:ascii="Arial" w:hAnsi="Arial" w:cs="Arial"/>
              </w:rPr>
              <w:t xml:space="preserve"> </w:t>
            </w:r>
          </w:p>
        </w:tc>
        <w:tc>
          <w:tcPr>
            <w:tcW w:w="4530" w:type="dxa"/>
            <w:shd w:val="clear" w:color="auto" w:fill="FFC000"/>
          </w:tcPr>
          <w:p w14:paraId="4DB8CDE0" w14:textId="77777777" w:rsidR="00640F40" w:rsidRPr="0072104B" w:rsidRDefault="006B1D53" w:rsidP="0072104B">
            <w:pPr>
              <w:jc w:val="center"/>
              <w:rPr>
                <w:rFonts w:ascii="Arial" w:hAnsi="Arial" w:cs="Arial"/>
                <w:b/>
                <w:bCs/>
              </w:rPr>
            </w:pPr>
            <w:r w:rsidRPr="00D67A38">
              <w:rPr>
                <w:rFonts w:ascii="Arial" w:hAnsi="Arial" w:cs="Arial"/>
                <w:b/>
                <w:bCs/>
              </w:rPr>
              <w:t>'Doing School Differently'</w:t>
            </w:r>
          </w:p>
          <w:p w14:paraId="45BEF85F" w14:textId="77777777" w:rsidR="00640F40" w:rsidRDefault="006B1D53" w:rsidP="00D67A38">
            <w:pPr>
              <w:jc w:val="center"/>
              <w:rPr>
                <w:rFonts w:ascii="Arial" w:hAnsi="Arial" w:cs="Arial"/>
                <w:i/>
              </w:rPr>
            </w:pPr>
            <w:r w:rsidRPr="00D67A38">
              <w:rPr>
                <w:rFonts w:ascii="Arial" w:hAnsi="Arial" w:cs="Arial"/>
                <w:i/>
              </w:rPr>
              <w:t>Long Stay,</w:t>
            </w:r>
            <w:r w:rsidR="00D67A38" w:rsidRPr="00D67A38">
              <w:rPr>
                <w:rFonts w:ascii="Arial" w:hAnsi="Arial" w:cs="Arial"/>
                <w:i/>
              </w:rPr>
              <w:t xml:space="preserve"> </w:t>
            </w:r>
            <w:r w:rsidRPr="00D67A38">
              <w:rPr>
                <w:rFonts w:ascii="Arial" w:hAnsi="Arial" w:cs="Arial"/>
                <w:i/>
              </w:rPr>
              <w:t>Full Time</w:t>
            </w:r>
          </w:p>
          <w:p w14:paraId="4A4B20DD" w14:textId="18BBF48F" w:rsidR="008A67CB" w:rsidRPr="008A67CB" w:rsidRDefault="008A67CB" w:rsidP="00D67A38">
            <w:pPr>
              <w:jc w:val="center"/>
              <w:rPr>
                <w:rFonts w:ascii="Arial" w:hAnsi="Arial" w:cs="Arial"/>
                <w:i/>
                <w:u w:val="single"/>
              </w:rPr>
            </w:pPr>
            <w:r w:rsidRPr="008A67CB">
              <w:rPr>
                <w:rFonts w:ascii="Arial" w:hAnsi="Arial" w:cs="Arial"/>
                <w:i/>
                <w:u w:val="single"/>
              </w:rPr>
              <w:t>(Including statutory provision- MMH</w:t>
            </w:r>
            <w:r w:rsidR="00CB5BE6">
              <w:rPr>
                <w:rFonts w:ascii="Arial" w:hAnsi="Arial" w:cs="Arial"/>
                <w:i/>
                <w:u w:val="single"/>
              </w:rPr>
              <w:t xml:space="preserve"> and SEND Specialist Placements</w:t>
            </w:r>
            <w:r w:rsidRPr="008A67CB">
              <w:rPr>
                <w:rFonts w:ascii="Arial" w:hAnsi="Arial" w:cs="Arial"/>
                <w:i/>
                <w:u w:val="single"/>
              </w:rPr>
              <w:t>)</w:t>
            </w:r>
          </w:p>
          <w:p w14:paraId="3F389BA5" w14:textId="77777777" w:rsidR="0072104B" w:rsidRDefault="0072104B" w:rsidP="0072104B">
            <w:pPr>
              <w:rPr>
                <w:rFonts w:ascii="Arial" w:hAnsi="Arial" w:cs="Arial"/>
              </w:rPr>
            </w:pPr>
          </w:p>
          <w:p w14:paraId="79B7EF37" w14:textId="1EC7E2D6" w:rsidR="0072104B" w:rsidRDefault="0072104B" w:rsidP="0072104B">
            <w:pPr>
              <w:rPr>
                <w:rFonts w:ascii="Arial" w:hAnsi="Arial" w:cs="Arial"/>
              </w:rPr>
            </w:pPr>
            <w:r>
              <w:rPr>
                <w:rFonts w:ascii="Arial" w:hAnsi="Arial" w:cs="Arial"/>
              </w:rPr>
              <w:t xml:space="preserve">Full time placement schools </w:t>
            </w:r>
            <w:r w:rsidR="00CB5BE6">
              <w:rPr>
                <w:rFonts w:ascii="Arial" w:hAnsi="Arial" w:cs="Arial"/>
              </w:rPr>
              <w:t xml:space="preserve">and the LA </w:t>
            </w:r>
            <w:r>
              <w:rPr>
                <w:rFonts w:ascii="Arial" w:hAnsi="Arial" w:cs="Arial"/>
              </w:rPr>
              <w:t xml:space="preserve">can </w:t>
            </w:r>
            <w:r w:rsidR="00CB5BE6">
              <w:rPr>
                <w:rFonts w:ascii="Arial" w:hAnsi="Arial" w:cs="Arial"/>
              </w:rPr>
              <w:t>access</w:t>
            </w:r>
            <w:r>
              <w:rPr>
                <w:rFonts w:ascii="Arial" w:hAnsi="Arial" w:cs="Arial"/>
              </w:rPr>
              <w:t xml:space="preserve"> for pupils</w:t>
            </w:r>
            <w:r w:rsidR="00CB5BE6">
              <w:rPr>
                <w:rFonts w:ascii="Arial" w:hAnsi="Arial" w:cs="Arial"/>
              </w:rPr>
              <w:t>, a few can be bought to prevent Permanent Exclusion at Key Stage Four</w:t>
            </w:r>
            <w:r>
              <w:rPr>
                <w:rFonts w:ascii="Arial" w:hAnsi="Arial" w:cs="Arial"/>
              </w:rPr>
              <w:t>.</w:t>
            </w:r>
          </w:p>
          <w:p w14:paraId="4683EDC1" w14:textId="720E734E" w:rsidR="008A67CB" w:rsidRDefault="00CB5BE6" w:rsidP="008A67CB">
            <w:pPr>
              <w:rPr>
                <w:rFonts w:ascii="Arial" w:hAnsi="Arial" w:cs="Arial"/>
              </w:rPr>
            </w:pPr>
            <w:r>
              <w:rPr>
                <w:rFonts w:ascii="Arial" w:hAnsi="Arial" w:cs="Arial"/>
              </w:rPr>
              <w:t>A t</w:t>
            </w:r>
            <w:r w:rsidR="0072104B">
              <w:rPr>
                <w:rFonts w:ascii="Arial" w:hAnsi="Arial" w:cs="Arial"/>
              </w:rPr>
              <w:t>raditional subject</w:t>
            </w:r>
            <w:r>
              <w:rPr>
                <w:rFonts w:ascii="Arial" w:hAnsi="Arial" w:cs="Arial"/>
              </w:rPr>
              <w:t xml:space="preserve">, </w:t>
            </w:r>
            <w:r w:rsidR="0072104B">
              <w:rPr>
                <w:rFonts w:ascii="Arial" w:hAnsi="Arial" w:cs="Arial"/>
              </w:rPr>
              <w:t>knowledge-based curriculum developing schem</w:t>
            </w:r>
            <w:r>
              <w:rPr>
                <w:rFonts w:ascii="Arial" w:hAnsi="Arial" w:cs="Arial"/>
              </w:rPr>
              <w:t>a</w:t>
            </w:r>
            <w:r w:rsidR="0072104B">
              <w:rPr>
                <w:rFonts w:ascii="Arial" w:hAnsi="Arial" w:cs="Arial"/>
              </w:rPr>
              <w:t xml:space="preserve"> through big concepts identified in NC</w:t>
            </w:r>
          </w:p>
          <w:p w14:paraId="4E44EB2A" w14:textId="77777777" w:rsidR="008A67CB" w:rsidRDefault="008A67CB" w:rsidP="008A67CB">
            <w:pPr>
              <w:rPr>
                <w:rFonts w:ascii="Arial" w:hAnsi="Arial" w:cs="Arial"/>
              </w:rPr>
            </w:pPr>
            <w:r>
              <w:rPr>
                <w:rFonts w:ascii="Arial" w:hAnsi="Arial" w:cs="Arial"/>
              </w:rPr>
              <w:t xml:space="preserve">Individual intervention for SLCN / SEMH </w:t>
            </w:r>
            <w:r>
              <w:rPr>
                <w:rFonts w:ascii="Arial" w:hAnsi="Arial" w:cs="Arial"/>
                <w:i/>
              </w:rPr>
              <w:t>(at B3 / B5)</w:t>
            </w:r>
            <w:r>
              <w:rPr>
                <w:rFonts w:ascii="Arial" w:hAnsi="Arial" w:cs="Arial"/>
              </w:rPr>
              <w:t>.</w:t>
            </w:r>
          </w:p>
          <w:p w14:paraId="44FE933B" w14:textId="77777777" w:rsidR="008A67CB" w:rsidRDefault="008A67CB" w:rsidP="008A67CB">
            <w:pPr>
              <w:rPr>
                <w:rFonts w:ascii="Arial" w:hAnsi="Arial" w:cs="Arial"/>
              </w:rPr>
            </w:pPr>
            <w:r>
              <w:rPr>
                <w:rFonts w:ascii="Arial" w:hAnsi="Arial" w:cs="Arial"/>
              </w:rPr>
              <w:t>Thrive delivered through subjects and as discreet identified learning.</w:t>
            </w:r>
          </w:p>
          <w:p w14:paraId="75632AA1" w14:textId="77777777" w:rsidR="008A67CB" w:rsidRDefault="008A67CB" w:rsidP="008A67CB">
            <w:pPr>
              <w:rPr>
                <w:rFonts w:ascii="Arial" w:hAnsi="Arial" w:cs="Arial"/>
              </w:rPr>
            </w:pPr>
            <w:r>
              <w:rPr>
                <w:rFonts w:ascii="Arial" w:hAnsi="Arial" w:cs="Arial"/>
              </w:rPr>
              <w:t>Cultural capital developed using experiential learning and mainstream behaviours for learning taught and rewarded.</w:t>
            </w:r>
          </w:p>
          <w:p w14:paraId="7867476A" w14:textId="77777777" w:rsidR="008A67CB" w:rsidRDefault="008A67CB" w:rsidP="008A67CB">
            <w:pPr>
              <w:rPr>
                <w:rFonts w:ascii="Arial" w:hAnsi="Arial" w:cs="Arial"/>
              </w:rPr>
            </w:pPr>
          </w:p>
          <w:p w14:paraId="2D2BA120" w14:textId="77777777" w:rsidR="008A67CB" w:rsidRDefault="008A67CB" w:rsidP="008A67CB">
            <w:pPr>
              <w:rPr>
                <w:rFonts w:ascii="Arial" w:hAnsi="Arial" w:cs="Arial"/>
              </w:rPr>
            </w:pPr>
            <w:r>
              <w:rPr>
                <w:rFonts w:ascii="Arial" w:hAnsi="Arial" w:cs="Arial"/>
              </w:rPr>
              <w:t>Assessed using</w:t>
            </w:r>
          </w:p>
          <w:p w14:paraId="7DD10696" w14:textId="77777777" w:rsidR="008A67CB" w:rsidRDefault="008A67CB" w:rsidP="008A67CB">
            <w:pPr>
              <w:pStyle w:val="ListParagraph"/>
              <w:numPr>
                <w:ilvl w:val="0"/>
                <w:numId w:val="24"/>
              </w:numPr>
              <w:jc w:val="both"/>
              <w:rPr>
                <w:rFonts w:ascii="Arial" w:hAnsi="Arial" w:cs="Arial"/>
              </w:rPr>
            </w:pPr>
            <w:r>
              <w:rPr>
                <w:rFonts w:ascii="Arial" w:hAnsi="Arial" w:cs="Arial"/>
              </w:rPr>
              <w:t>Attendance</w:t>
            </w:r>
          </w:p>
          <w:p w14:paraId="56F6B103" w14:textId="77777777" w:rsidR="008A67CB" w:rsidRDefault="008A67CB" w:rsidP="008A67CB">
            <w:pPr>
              <w:pStyle w:val="ListParagraph"/>
              <w:numPr>
                <w:ilvl w:val="0"/>
                <w:numId w:val="24"/>
              </w:numPr>
              <w:jc w:val="both"/>
              <w:rPr>
                <w:rFonts w:ascii="Arial" w:hAnsi="Arial" w:cs="Arial"/>
              </w:rPr>
            </w:pPr>
            <w:r>
              <w:rPr>
                <w:rFonts w:ascii="Arial" w:hAnsi="Arial" w:cs="Arial"/>
              </w:rPr>
              <w:t>Thrive</w:t>
            </w:r>
          </w:p>
          <w:p w14:paraId="50F19821" w14:textId="77777777" w:rsidR="008A67CB" w:rsidRDefault="008A67CB" w:rsidP="008A67CB">
            <w:pPr>
              <w:pStyle w:val="ListParagraph"/>
              <w:numPr>
                <w:ilvl w:val="0"/>
                <w:numId w:val="24"/>
              </w:numPr>
              <w:jc w:val="both"/>
              <w:rPr>
                <w:rFonts w:ascii="Arial" w:hAnsi="Arial" w:cs="Arial"/>
              </w:rPr>
            </w:pPr>
            <w:r>
              <w:rPr>
                <w:rFonts w:ascii="Arial" w:hAnsi="Arial" w:cs="Arial"/>
              </w:rPr>
              <w:t xml:space="preserve">Academic progress (Y11 Outcomes) </w:t>
            </w:r>
          </w:p>
          <w:p w14:paraId="6A23315D" w14:textId="1C5A9E41" w:rsidR="008A67CB" w:rsidRPr="00CB5BE6" w:rsidRDefault="008A67CB" w:rsidP="00CB5BE6">
            <w:pPr>
              <w:pStyle w:val="ListParagraph"/>
              <w:numPr>
                <w:ilvl w:val="0"/>
                <w:numId w:val="24"/>
              </w:numPr>
              <w:jc w:val="both"/>
              <w:rPr>
                <w:rFonts w:ascii="Arial" w:hAnsi="Arial" w:cs="Arial"/>
              </w:rPr>
            </w:pPr>
            <w:proofErr w:type="spellStart"/>
            <w:r w:rsidRPr="0072104B">
              <w:rPr>
                <w:rFonts w:ascii="Arial" w:hAnsi="Arial" w:cs="Arial"/>
              </w:rPr>
              <w:t>Neet</w:t>
            </w:r>
            <w:proofErr w:type="spellEnd"/>
            <w:r w:rsidRPr="0072104B">
              <w:rPr>
                <w:rFonts w:ascii="Arial" w:hAnsi="Arial" w:cs="Arial"/>
              </w:rPr>
              <w:t xml:space="preserve"> </w:t>
            </w:r>
            <w:r w:rsidR="00CB5BE6">
              <w:rPr>
                <w:rFonts w:ascii="Arial" w:hAnsi="Arial" w:cs="Arial"/>
              </w:rPr>
              <w:t>/ Success in Next Placement</w:t>
            </w:r>
          </w:p>
        </w:tc>
      </w:tr>
    </w:tbl>
    <w:p w14:paraId="502D8B25" w14:textId="77777777" w:rsidR="008A67CB" w:rsidRDefault="008A67CB" w:rsidP="008A67CB">
      <w:pPr>
        <w:rPr>
          <w:rFonts w:ascii="Arial" w:hAnsi="Arial" w:cs="Arial"/>
        </w:rPr>
      </w:pPr>
    </w:p>
    <w:p w14:paraId="01C891AD" w14:textId="77777777" w:rsidR="006876EA" w:rsidRDefault="006876EA" w:rsidP="008A67CB">
      <w:pPr>
        <w:rPr>
          <w:rFonts w:ascii="Arial" w:hAnsi="Arial" w:cs="Arial"/>
          <w:b/>
          <w:u w:val="single"/>
        </w:rPr>
      </w:pPr>
    </w:p>
    <w:p w14:paraId="5965DD7C" w14:textId="77777777" w:rsidR="006876EA" w:rsidRDefault="006876EA" w:rsidP="008A67CB">
      <w:pPr>
        <w:rPr>
          <w:rFonts w:ascii="Arial" w:hAnsi="Arial" w:cs="Arial"/>
          <w:b/>
          <w:u w:val="single"/>
        </w:rPr>
      </w:pPr>
    </w:p>
    <w:p w14:paraId="6A3BBC2A" w14:textId="77777777" w:rsidR="006876EA" w:rsidRDefault="006876EA" w:rsidP="008A67CB">
      <w:pPr>
        <w:rPr>
          <w:rFonts w:ascii="Arial" w:hAnsi="Arial" w:cs="Arial"/>
          <w:b/>
          <w:u w:val="single"/>
        </w:rPr>
      </w:pPr>
    </w:p>
    <w:p w14:paraId="105DB070" w14:textId="77777777" w:rsidR="006876EA" w:rsidRDefault="006876EA" w:rsidP="008A67CB">
      <w:pPr>
        <w:rPr>
          <w:rFonts w:ascii="Arial" w:hAnsi="Arial" w:cs="Arial"/>
          <w:b/>
          <w:u w:val="single"/>
        </w:rPr>
      </w:pPr>
    </w:p>
    <w:p w14:paraId="29403DFA" w14:textId="77777777" w:rsidR="006876EA" w:rsidRDefault="006876EA" w:rsidP="008A67CB">
      <w:pPr>
        <w:rPr>
          <w:rFonts w:ascii="Arial" w:hAnsi="Arial" w:cs="Arial"/>
          <w:b/>
          <w:u w:val="single"/>
        </w:rPr>
      </w:pPr>
    </w:p>
    <w:p w14:paraId="7E3FF895" w14:textId="7546693D" w:rsidR="008A67CB" w:rsidRDefault="008A67CB" w:rsidP="008A67CB">
      <w:pPr>
        <w:rPr>
          <w:rFonts w:ascii="Arial" w:hAnsi="Arial" w:cs="Arial"/>
          <w:b/>
          <w:u w:val="single"/>
        </w:rPr>
      </w:pPr>
      <w:r w:rsidRPr="008A67CB">
        <w:rPr>
          <w:rFonts w:ascii="Arial" w:hAnsi="Arial" w:cs="Arial"/>
          <w:b/>
          <w:u w:val="single"/>
        </w:rPr>
        <w:t>Curriculum Implementation</w:t>
      </w:r>
    </w:p>
    <w:p w14:paraId="3CE8B7E7" w14:textId="77777777" w:rsidR="008A67CB" w:rsidRDefault="008A67CB" w:rsidP="008A67CB">
      <w:pPr>
        <w:rPr>
          <w:rFonts w:ascii="Arial" w:hAnsi="Arial" w:cs="Arial"/>
          <w:u w:val="single"/>
        </w:rPr>
      </w:pPr>
    </w:p>
    <w:p w14:paraId="22874C8F" w14:textId="2A5D1D7D" w:rsidR="00CB5BE6" w:rsidRDefault="008A67CB" w:rsidP="00CB5BE6">
      <w:pPr>
        <w:rPr>
          <w:rFonts w:ascii="Arial" w:hAnsi="Arial" w:cs="Arial"/>
        </w:rPr>
      </w:pPr>
      <w:r>
        <w:rPr>
          <w:rFonts w:ascii="Arial" w:hAnsi="Arial" w:cs="Arial"/>
        </w:rPr>
        <w:t>Core to our delivery will be the following subjects</w:t>
      </w:r>
      <w:r w:rsidR="00CB5BE6">
        <w:rPr>
          <w:rFonts w:ascii="Arial" w:hAnsi="Arial" w:cs="Arial"/>
        </w:rPr>
        <w:t xml:space="preserve">, for </w:t>
      </w:r>
      <w:r w:rsidR="006876EA">
        <w:rPr>
          <w:rFonts w:ascii="Arial" w:hAnsi="Arial" w:cs="Arial"/>
        </w:rPr>
        <w:t>those</w:t>
      </w:r>
      <w:r w:rsidR="00CB5BE6">
        <w:rPr>
          <w:rFonts w:ascii="Arial" w:hAnsi="Arial" w:cs="Arial"/>
        </w:rPr>
        <w:t xml:space="preserve"> in Full Time Placements this can take the form of a traditional ‘timetable’. Younger children, and those on some short stay programmes will access them through a ‘Topic’ based curriculum.</w:t>
      </w:r>
    </w:p>
    <w:p w14:paraId="30EAB967" w14:textId="0A636787" w:rsidR="008A67CB" w:rsidRPr="00CB5BE6" w:rsidRDefault="008A67CB" w:rsidP="00CB5BE6">
      <w:pPr>
        <w:pStyle w:val="ListParagraph"/>
        <w:numPr>
          <w:ilvl w:val="0"/>
          <w:numId w:val="29"/>
        </w:numPr>
        <w:rPr>
          <w:rFonts w:ascii="Arial" w:hAnsi="Arial" w:cs="Arial"/>
        </w:rPr>
      </w:pPr>
      <w:r w:rsidRPr="00CB5BE6">
        <w:rPr>
          <w:rFonts w:ascii="Arial" w:hAnsi="Arial" w:cs="Arial"/>
        </w:rPr>
        <w:t>Maths</w:t>
      </w:r>
      <w:r w:rsidR="00F256D4" w:rsidRPr="00CB5BE6">
        <w:rPr>
          <w:rFonts w:ascii="Arial" w:hAnsi="Arial" w:cs="Arial"/>
        </w:rPr>
        <w:t xml:space="preserve"> </w:t>
      </w:r>
    </w:p>
    <w:p w14:paraId="37D764B5" w14:textId="77777777" w:rsidR="008A67CB" w:rsidRDefault="008A67CB" w:rsidP="008A67CB">
      <w:pPr>
        <w:pStyle w:val="ListParagraph"/>
        <w:numPr>
          <w:ilvl w:val="0"/>
          <w:numId w:val="25"/>
        </w:numPr>
        <w:rPr>
          <w:rFonts w:ascii="Arial" w:hAnsi="Arial" w:cs="Arial"/>
        </w:rPr>
      </w:pPr>
      <w:r>
        <w:rPr>
          <w:rFonts w:ascii="Arial" w:hAnsi="Arial" w:cs="Arial"/>
        </w:rPr>
        <w:t>English</w:t>
      </w:r>
      <w:r w:rsidR="00F256D4">
        <w:rPr>
          <w:rFonts w:ascii="Arial" w:hAnsi="Arial" w:cs="Arial"/>
        </w:rPr>
        <w:t xml:space="preserve"> </w:t>
      </w:r>
    </w:p>
    <w:p w14:paraId="5D3F47BF" w14:textId="77777777" w:rsidR="008A67CB" w:rsidRDefault="008A67CB" w:rsidP="008A67CB">
      <w:pPr>
        <w:pStyle w:val="ListParagraph"/>
        <w:numPr>
          <w:ilvl w:val="0"/>
          <w:numId w:val="25"/>
        </w:numPr>
        <w:rPr>
          <w:rFonts w:ascii="Arial" w:hAnsi="Arial" w:cs="Arial"/>
        </w:rPr>
      </w:pPr>
      <w:r>
        <w:rPr>
          <w:rFonts w:ascii="Arial" w:hAnsi="Arial" w:cs="Arial"/>
        </w:rPr>
        <w:t>Science / Ste</w:t>
      </w:r>
      <w:r w:rsidR="00F256D4">
        <w:rPr>
          <w:rFonts w:ascii="Arial" w:hAnsi="Arial" w:cs="Arial"/>
        </w:rPr>
        <w:t>m</w:t>
      </w:r>
    </w:p>
    <w:p w14:paraId="5FB05BFA" w14:textId="54154C86" w:rsidR="008A67CB" w:rsidRDefault="1BC08C5C" w:rsidP="008A67CB">
      <w:pPr>
        <w:pStyle w:val="ListParagraph"/>
        <w:numPr>
          <w:ilvl w:val="0"/>
          <w:numId w:val="25"/>
        </w:numPr>
        <w:rPr>
          <w:rFonts w:ascii="Arial" w:hAnsi="Arial" w:cs="Arial"/>
        </w:rPr>
      </w:pPr>
      <w:r w:rsidRPr="22B80A83">
        <w:rPr>
          <w:rFonts w:ascii="Arial" w:hAnsi="Arial" w:cs="Arial"/>
        </w:rPr>
        <w:t>R</w:t>
      </w:r>
      <w:r w:rsidR="008A67CB" w:rsidRPr="22B80A83">
        <w:rPr>
          <w:rFonts w:ascii="Arial" w:hAnsi="Arial" w:cs="Arial"/>
        </w:rPr>
        <w:t xml:space="preserve">SHE- </w:t>
      </w:r>
      <w:proofErr w:type="spellStart"/>
      <w:r w:rsidR="008A67CB" w:rsidRPr="22B80A83">
        <w:rPr>
          <w:rFonts w:ascii="Arial" w:hAnsi="Arial" w:cs="Arial"/>
        </w:rPr>
        <w:t>Pixl</w:t>
      </w:r>
      <w:proofErr w:type="spellEnd"/>
      <w:r w:rsidR="008A67CB" w:rsidRPr="22B80A83">
        <w:rPr>
          <w:rFonts w:ascii="Arial" w:hAnsi="Arial" w:cs="Arial"/>
        </w:rPr>
        <w:t xml:space="preserve"> Well Being</w:t>
      </w:r>
    </w:p>
    <w:p w14:paraId="0BC56DC0" w14:textId="06E9EA8B" w:rsidR="008A67CB" w:rsidRDefault="008A67CB" w:rsidP="008A67CB">
      <w:pPr>
        <w:pStyle w:val="ListParagraph"/>
        <w:numPr>
          <w:ilvl w:val="0"/>
          <w:numId w:val="25"/>
        </w:numPr>
        <w:rPr>
          <w:rFonts w:ascii="Arial" w:hAnsi="Arial" w:cs="Arial"/>
        </w:rPr>
      </w:pPr>
      <w:r>
        <w:rPr>
          <w:rFonts w:ascii="Arial" w:hAnsi="Arial" w:cs="Arial"/>
        </w:rPr>
        <w:t>Vocational Education</w:t>
      </w:r>
      <w:r w:rsidR="00CB5BE6">
        <w:rPr>
          <w:rFonts w:ascii="Arial" w:hAnsi="Arial" w:cs="Arial"/>
        </w:rPr>
        <w:t xml:space="preserve"> / Careers</w:t>
      </w:r>
    </w:p>
    <w:p w14:paraId="30100FC1" w14:textId="77777777" w:rsidR="008A67CB" w:rsidRDefault="008A67CB" w:rsidP="008A67CB">
      <w:pPr>
        <w:pStyle w:val="ListParagraph"/>
        <w:numPr>
          <w:ilvl w:val="0"/>
          <w:numId w:val="25"/>
        </w:numPr>
        <w:rPr>
          <w:rFonts w:ascii="Arial" w:hAnsi="Arial" w:cs="Arial"/>
        </w:rPr>
      </w:pPr>
      <w:r>
        <w:rPr>
          <w:rFonts w:ascii="Arial" w:hAnsi="Arial" w:cs="Arial"/>
        </w:rPr>
        <w:t>Outdoor Thrive</w:t>
      </w:r>
    </w:p>
    <w:p w14:paraId="73393102" w14:textId="162B30CB" w:rsidR="008A67CB" w:rsidRDefault="008A67CB" w:rsidP="008A67CB">
      <w:pPr>
        <w:rPr>
          <w:rFonts w:ascii="Arial" w:hAnsi="Arial" w:cs="Arial"/>
        </w:rPr>
      </w:pPr>
    </w:p>
    <w:p w14:paraId="11FBA99A" w14:textId="4AF09593" w:rsidR="00CB5BE6" w:rsidRDefault="00CB5BE6" w:rsidP="008A67CB">
      <w:pPr>
        <w:rPr>
          <w:rFonts w:ascii="Arial" w:hAnsi="Arial" w:cs="Arial"/>
        </w:rPr>
      </w:pPr>
      <w:r>
        <w:rPr>
          <w:rFonts w:ascii="Arial" w:hAnsi="Arial" w:cs="Arial"/>
        </w:rPr>
        <w:t xml:space="preserve">Alternative Provision is a more bespoke programme and can be tailored to meet the needs of an individual child or an identified group of children from one school. All programmes are overseen by a Thrive Practitioner who provides assessment and advice on planning. Information and re assessment is provided for the pupil’s home school in order to establish a consistency of practice across the two institutions. Staff from the </w:t>
      </w:r>
      <w:r w:rsidR="006876EA">
        <w:rPr>
          <w:rFonts w:ascii="Arial" w:hAnsi="Arial" w:cs="Arial"/>
        </w:rPr>
        <w:t>pupil’s</w:t>
      </w:r>
      <w:r>
        <w:rPr>
          <w:rFonts w:ascii="Arial" w:hAnsi="Arial" w:cs="Arial"/>
        </w:rPr>
        <w:t xml:space="preserve"> home school</w:t>
      </w:r>
      <w:r w:rsidR="005F4814">
        <w:rPr>
          <w:rFonts w:ascii="Arial" w:hAnsi="Arial" w:cs="Arial"/>
        </w:rPr>
        <w:t xml:space="preserve"> </w:t>
      </w:r>
      <w:r>
        <w:rPr>
          <w:rFonts w:ascii="Arial" w:hAnsi="Arial" w:cs="Arial"/>
        </w:rPr>
        <w:t>are also encouraged to visit and engage with the programme</w:t>
      </w:r>
      <w:r w:rsidR="005F4814">
        <w:rPr>
          <w:rFonts w:ascii="Arial" w:hAnsi="Arial" w:cs="Arial"/>
        </w:rPr>
        <w:t xml:space="preserve"> alongside the pupil.</w:t>
      </w:r>
    </w:p>
    <w:p w14:paraId="74CDDBF8" w14:textId="187CBB8D" w:rsidR="005F4814" w:rsidRDefault="005F4814" w:rsidP="008A67CB">
      <w:pPr>
        <w:rPr>
          <w:rFonts w:ascii="Arial" w:hAnsi="Arial" w:cs="Arial"/>
        </w:rPr>
      </w:pPr>
    </w:p>
    <w:p w14:paraId="0433BD69" w14:textId="7986A5B4" w:rsidR="005F4814" w:rsidRDefault="005F4814" w:rsidP="008A67CB">
      <w:pPr>
        <w:rPr>
          <w:rFonts w:ascii="Arial" w:hAnsi="Arial" w:cs="Arial"/>
        </w:rPr>
      </w:pPr>
      <w:r>
        <w:rPr>
          <w:rFonts w:ascii="Arial" w:hAnsi="Arial" w:cs="Arial"/>
        </w:rPr>
        <w:t>Our Alternative Provision model is call ATLAS</w:t>
      </w:r>
      <w:r w:rsidR="002075B6">
        <w:rPr>
          <w:rFonts w:ascii="Arial" w:hAnsi="Arial" w:cs="Arial"/>
        </w:rPr>
        <w:t>.</w:t>
      </w:r>
    </w:p>
    <w:p w14:paraId="18BA5913" w14:textId="2AEDA2AE" w:rsidR="005F4814" w:rsidRDefault="002075B6" w:rsidP="008A67CB">
      <w:pPr>
        <w:rPr>
          <w:rFonts w:ascii="Arial" w:hAnsi="Arial" w:cs="Arial"/>
        </w:rPr>
      </w:pPr>
      <w:r w:rsidRPr="002075B6">
        <w:rPr>
          <w:b/>
          <w:noProof/>
          <w:lang w:eastAsia="en-GB"/>
        </w:rPr>
        <w:drawing>
          <wp:anchor distT="0" distB="0" distL="114300" distR="114300" simplePos="0" relativeHeight="251659776" behindDoc="0" locked="0" layoutInCell="1" allowOverlap="1" wp14:anchorId="69A4417F" wp14:editId="6276F761">
            <wp:simplePos x="0" y="0"/>
            <wp:positionH relativeFrom="column">
              <wp:posOffset>285115</wp:posOffset>
            </wp:positionH>
            <wp:positionV relativeFrom="paragraph">
              <wp:posOffset>55245</wp:posOffset>
            </wp:positionV>
            <wp:extent cx="752475" cy="1478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1478915"/>
                    </a:xfrm>
                    <a:prstGeom prst="rect">
                      <a:avLst/>
                    </a:prstGeom>
                    <a:noFill/>
                    <a:ln>
                      <a:noFill/>
                    </a:ln>
                  </pic:spPr>
                </pic:pic>
              </a:graphicData>
            </a:graphic>
          </wp:anchor>
        </w:drawing>
      </w:r>
    </w:p>
    <w:p w14:paraId="64433BCC" w14:textId="327CC4F0" w:rsidR="002075B6" w:rsidRDefault="002075B6" w:rsidP="008A67CB">
      <w:pPr>
        <w:rPr>
          <w:rFonts w:ascii="Arial" w:hAnsi="Arial" w:cs="Arial"/>
          <w:b/>
        </w:rPr>
      </w:pPr>
    </w:p>
    <w:p w14:paraId="6DD65EFC" w14:textId="526C971A" w:rsidR="002075B6" w:rsidRDefault="002075B6" w:rsidP="008A67CB">
      <w:pPr>
        <w:rPr>
          <w:rFonts w:ascii="Arial" w:hAnsi="Arial" w:cs="Arial"/>
        </w:rPr>
      </w:pPr>
      <w:r w:rsidRPr="002075B6">
        <w:rPr>
          <w:rFonts w:ascii="Arial" w:hAnsi="Arial" w:cs="Arial"/>
          <w:b/>
        </w:rPr>
        <w:t>A</w:t>
      </w:r>
      <w:r>
        <w:rPr>
          <w:rFonts w:ascii="Arial" w:hAnsi="Arial" w:cs="Arial"/>
        </w:rPr>
        <w:t>ccess</w:t>
      </w:r>
    </w:p>
    <w:p w14:paraId="24F52285" w14:textId="02A99616" w:rsidR="002075B6" w:rsidRDefault="002075B6" w:rsidP="008A67CB">
      <w:pPr>
        <w:rPr>
          <w:rFonts w:ascii="Arial" w:hAnsi="Arial" w:cs="Arial"/>
        </w:rPr>
      </w:pPr>
      <w:r w:rsidRPr="002075B6">
        <w:rPr>
          <w:rFonts w:ascii="Arial" w:hAnsi="Arial" w:cs="Arial"/>
          <w:b/>
        </w:rPr>
        <w:t>T</w:t>
      </w:r>
      <w:r>
        <w:rPr>
          <w:rFonts w:ascii="Arial" w:hAnsi="Arial" w:cs="Arial"/>
        </w:rPr>
        <w:t xml:space="preserve">o </w:t>
      </w:r>
    </w:p>
    <w:p w14:paraId="2ED01AA1" w14:textId="04843387" w:rsidR="002075B6" w:rsidRDefault="002075B6" w:rsidP="008A67CB">
      <w:pPr>
        <w:rPr>
          <w:rFonts w:ascii="Arial" w:hAnsi="Arial" w:cs="Arial"/>
        </w:rPr>
      </w:pPr>
      <w:r w:rsidRPr="002075B6">
        <w:rPr>
          <w:rFonts w:ascii="Arial" w:hAnsi="Arial" w:cs="Arial"/>
          <w:b/>
        </w:rPr>
        <w:t>L</w:t>
      </w:r>
      <w:r>
        <w:rPr>
          <w:rFonts w:ascii="Arial" w:hAnsi="Arial" w:cs="Arial"/>
        </w:rPr>
        <w:t>earning</w:t>
      </w:r>
    </w:p>
    <w:p w14:paraId="3D1E3C80" w14:textId="30E193F6" w:rsidR="002075B6" w:rsidRDefault="002075B6" w:rsidP="008A67CB">
      <w:pPr>
        <w:rPr>
          <w:rFonts w:ascii="Arial" w:hAnsi="Arial" w:cs="Arial"/>
        </w:rPr>
      </w:pPr>
      <w:r w:rsidRPr="002075B6">
        <w:rPr>
          <w:rFonts w:ascii="Arial" w:hAnsi="Arial" w:cs="Arial"/>
          <w:b/>
        </w:rPr>
        <w:t>A</w:t>
      </w:r>
      <w:r>
        <w:rPr>
          <w:rFonts w:ascii="Arial" w:hAnsi="Arial" w:cs="Arial"/>
        </w:rPr>
        <w:t xml:space="preserve">nd </w:t>
      </w:r>
    </w:p>
    <w:p w14:paraId="37806FED" w14:textId="3037F106" w:rsidR="002075B6" w:rsidRDefault="002075B6" w:rsidP="008A67CB">
      <w:pPr>
        <w:rPr>
          <w:rFonts w:ascii="Arial" w:hAnsi="Arial" w:cs="Arial"/>
        </w:rPr>
      </w:pPr>
      <w:r w:rsidRPr="002075B6">
        <w:rPr>
          <w:rFonts w:ascii="Arial" w:hAnsi="Arial" w:cs="Arial"/>
          <w:b/>
        </w:rPr>
        <w:t>S</w:t>
      </w:r>
      <w:r>
        <w:rPr>
          <w:rFonts w:ascii="Arial" w:hAnsi="Arial" w:cs="Arial"/>
        </w:rPr>
        <w:t>uccess</w:t>
      </w:r>
    </w:p>
    <w:p w14:paraId="6C33EE14" w14:textId="77777777" w:rsidR="00CB5BE6" w:rsidRDefault="00CB5BE6" w:rsidP="008A67CB">
      <w:pPr>
        <w:rPr>
          <w:rFonts w:ascii="Arial" w:hAnsi="Arial" w:cs="Arial"/>
        </w:rPr>
      </w:pPr>
    </w:p>
    <w:p w14:paraId="5186CB2F" w14:textId="77777777" w:rsidR="002075B6" w:rsidRDefault="002075B6" w:rsidP="008A67CB">
      <w:pPr>
        <w:rPr>
          <w:rFonts w:ascii="Arial" w:hAnsi="Arial" w:cs="Arial"/>
        </w:rPr>
      </w:pPr>
    </w:p>
    <w:p w14:paraId="631E00D9" w14:textId="77777777" w:rsidR="002075B6" w:rsidRDefault="002075B6" w:rsidP="008A67CB">
      <w:pPr>
        <w:rPr>
          <w:rFonts w:ascii="Arial" w:hAnsi="Arial" w:cs="Arial"/>
        </w:rPr>
      </w:pPr>
    </w:p>
    <w:p w14:paraId="313A661A" w14:textId="382C62E4" w:rsidR="002075B6" w:rsidRDefault="002075B6" w:rsidP="008A67CB">
      <w:pPr>
        <w:rPr>
          <w:rFonts w:ascii="Arial" w:hAnsi="Arial" w:cs="Arial"/>
          <w:i/>
          <w:color w:val="FF0000"/>
        </w:rPr>
      </w:pPr>
      <w:bookmarkStart w:id="1" w:name="_Hlk82937210"/>
      <w:r>
        <w:rPr>
          <w:rFonts w:ascii="Arial" w:hAnsi="Arial" w:cs="Arial"/>
          <w:i/>
          <w:color w:val="FF0000"/>
        </w:rPr>
        <w:t xml:space="preserve">Action for the Academic Year 21/22; </w:t>
      </w:r>
      <w:bookmarkEnd w:id="1"/>
      <w:r>
        <w:rPr>
          <w:rFonts w:ascii="Arial" w:hAnsi="Arial" w:cs="Arial"/>
          <w:i/>
          <w:color w:val="FF0000"/>
        </w:rPr>
        <w:t>formalise the programme and prepare brochure for marketing from April 2022 (</w:t>
      </w:r>
      <w:proofErr w:type="spellStart"/>
      <w:r>
        <w:rPr>
          <w:rFonts w:ascii="Arial" w:hAnsi="Arial" w:cs="Arial"/>
          <w:i/>
          <w:color w:val="FF0000"/>
        </w:rPr>
        <w:t>JRo</w:t>
      </w:r>
      <w:proofErr w:type="spellEnd"/>
      <w:r>
        <w:rPr>
          <w:rFonts w:ascii="Arial" w:hAnsi="Arial" w:cs="Arial"/>
          <w:i/>
          <w:color w:val="FF0000"/>
        </w:rPr>
        <w:t>)</w:t>
      </w:r>
    </w:p>
    <w:p w14:paraId="57A583D1" w14:textId="03BEC3E5" w:rsidR="002075B6" w:rsidRDefault="002075B6" w:rsidP="008A67CB">
      <w:pPr>
        <w:rPr>
          <w:rFonts w:ascii="Arial" w:hAnsi="Arial" w:cs="Arial"/>
          <w:i/>
          <w:color w:val="FF0000"/>
        </w:rPr>
      </w:pPr>
    </w:p>
    <w:p w14:paraId="486DC8EF" w14:textId="36C26120" w:rsidR="002075B6" w:rsidRDefault="002075B6" w:rsidP="008A67CB">
      <w:pPr>
        <w:rPr>
          <w:rFonts w:ascii="Arial" w:hAnsi="Arial" w:cs="Arial"/>
          <w:color w:val="FF0000"/>
        </w:rPr>
      </w:pPr>
    </w:p>
    <w:p w14:paraId="58C6ACA4" w14:textId="362C7048" w:rsidR="002075B6" w:rsidRDefault="002075B6" w:rsidP="008A67CB">
      <w:pPr>
        <w:rPr>
          <w:rFonts w:ascii="Arial" w:hAnsi="Arial" w:cs="Arial"/>
          <w:color w:val="FF0000"/>
        </w:rPr>
      </w:pPr>
    </w:p>
    <w:p w14:paraId="3CE7A802" w14:textId="0A2356DE" w:rsidR="002075B6" w:rsidRDefault="002075B6" w:rsidP="008A67CB">
      <w:pPr>
        <w:rPr>
          <w:rFonts w:ascii="Arial" w:hAnsi="Arial" w:cs="Arial"/>
        </w:rPr>
      </w:pPr>
      <w:r>
        <w:rPr>
          <w:rFonts w:ascii="Arial" w:hAnsi="Arial" w:cs="Arial"/>
        </w:rPr>
        <w:t>Subject Curriculum Intent Statements:</w:t>
      </w:r>
    </w:p>
    <w:p w14:paraId="08C83A19" w14:textId="04699472" w:rsidR="002075B6" w:rsidRDefault="002075B6" w:rsidP="008A67CB">
      <w:pPr>
        <w:rPr>
          <w:rFonts w:ascii="Arial" w:hAnsi="Arial" w:cs="Arial"/>
        </w:rPr>
      </w:pPr>
    </w:p>
    <w:p w14:paraId="4213D35F" w14:textId="713DC6AC" w:rsidR="002075B6" w:rsidRPr="003132F6" w:rsidRDefault="5A2EC51B" w:rsidP="60AD5C36">
      <w:pPr>
        <w:spacing w:line="257" w:lineRule="auto"/>
        <w:rPr>
          <w:rFonts w:ascii="Arial" w:eastAsia="Calibri" w:hAnsi="Arial" w:cs="Arial"/>
          <w:u w:val="single"/>
        </w:rPr>
      </w:pPr>
      <w:r w:rsidRPr="003132F6">
        <w:rPr>
          <w:rFonts w:ascii="Arial" w:eastAsia="Calibri" w:hAnsi="Arial" w:cs="Arial"/>
          <w:u w:val="single"/>
        </w:rPr>
        <w:t>Maths</w:t>
      </w:r>
      <w:r w:rsidR="003132F6" w:rsidRPr="003132F6">
        <w:rPr>
          <w:rFonts w:ascii="Arial" w:eastAsia="Calibri" w:hAnsi="Arial" w:cs="Arial"/>
          <w:u w:val="single"/>
        </w:rPr>
        <w:t xml:space="preserve"> and Numeracy</w:t>
      </w:r>
    </w:p>
    <w:p w14:paraId="12C15DFA" w14:textId="77777777" w:rsidR="003132F6" w:rsidRPr="003132F6" w:rsidRDefault="003132F6" w:rsidP="60AD5C36">
      <w:pPr>
        <w:spacing w:line="257" w:lineRule="auto"/>
        <w:rPr>
          <w:rFonts w:ascii="Arial" w:eastAsia="Calibri" w:hAnsi="Arial" w:cs="Arial"/>
        </w:rPr>
      </w:pPr>
    </w:p>
    <w:p w14:paraId="005B98E2" w14:textId="20FBC7D3" w:rsidR="003132F6" w:rsidRPr="003132F6" w:rsidRDefault="003132F6" w:rsidP="003132F6">
      <w:pPr>
        <w:spacing w:line="257" w:lineRule="auto"/>
        <w:rPr>
          <w:rFonts w:ascii="Arial" w:hAnsi="Arial" w:cs="Arial"/>
        </w:rPr>
      </w:pPr>
      <w:r>
        <w:rPr>
          <w:rFonts w:ascii="Arial" w:eastAsia="Calibri" w:hAnsi="Arial" w:cs="Arial"/>
        </w:rPr>
        <w:t>At SSPS w</w:t>
      </w:r>
      <w:r w:rsidRPr="003132F6">
        <w:rPr>
          <w:rFonts w:ascii="Arial" w:eastAsia="Calibri" w:hAnsi="Arial" w:cs="Arial"/>
        </w:rPr>
        <w:t>e believe in a language rich environment</w:t>
      </w:r>
      <w:r>
        <w:rPr>
          <w:rFonts w:ascii="Arial" w:eastAsia="Calibri" w:hAnsi="Arial" w:cs="Arial"/>
        </w:rPr>
        <w:t>, this is at the heart of our focus on numeracy, and delivery through discreet Maths lessons where appropriate.</w:t>
      </w:r>
    </w:p>
    <w:p w14:paraId="79B78A6B" w14:textId="3F0FCF60" w:rsidR="003132F6" w:rsidRDefault="003132F6" w:rsidP="60AD5C36">
      <w:pPr>
        <w:spacing w:line="257" w:lineRule="auto"/>
        <w:rPr>
          <w:rFonts w:ascii="Arial" w:eastAsia="Calibri" w:hAnsi="Arial" w:cs="Arial"/>
        </w:rPr>
      </w:pPr>
      <w:r>
        <w:rPr>
          <w:rFonts w:ascii="Arial" w:eastAsia="Calibri" w:hAnsi="Arial" w:cs="Arial"/>
        </w:rPr>
        <w:t>We want</w:t>
      </w:r>
      <w:r w:rsidRPr="003132F6">
        <w:rPr>
          <w:rFonts w:ascii="Arial" w:eastAsia="Calibri" w:hAnsi="Arial" w:cs="Arial"/>
        </w:rPr>
        <w:t xml:space="preserve"> our </w:t>
      </w:r>
      <w:r>
        <w:rPr>
          <w:rFonts w:ascii="Arial" w:eastAsia="Calibri" w:hAnsi="Arial" w:cs="Arial"/>
        </w:rPr>
        <w:t>pupils to</w:t>
      </w:r>
      <w:r w:rsidRPr="003132F6">
        <w:rPr>
          <w:rFonts w:ascii="Arial" w:eastAsia="Calibri" w:hAnsi="Arial" w:cs="Arial"/>
        </w:rPr>
        <w:t xml:space="preserve"> leave us with the confidence to talk maths, do maths and apply maths </w:t>
      </w:r>
      <w:r>
        <w:rPr>
          <w:rFonts w:ascii="Arial" w:eastAsia="Calibri" w:hAnsi="Arial" w:cs="Arial"/>
        </w:rPr>
        <w:t>in</w:t>
      </w:r>
      <w:r w:rsidRPr="003132F6">
        <w:rPr>
          <w:rFonts w:ascii="Arial" w:eastAsia="Calibri" w:hAnsi="Arial" w:cs="Arial"/>
        </w:rPr>
        <w:t xml:space="preserve"> their lives.</w:t>
      </w:r>
      <w:r>
        <w:rPr>
          <w:rFonts w:ascii="Arial" w:eastAsia="Calibri" w:hAnsi="Arial" w:cs="Arial"/>
        </w:rPr>
        <w:t xml:space="preserve"> </w:t>
      </w:r>
    </w:p>
    <w:p w14:paraId="3148CCDA" w14:textId="77777777" w:rsidR="003132F6" w:rsidRDefault="003132F6" w:rsidP="60AD5C36">
      <w:pPr>
        <w:spacing w:line="257" w:lineRule="auto"/>
        <w:rPr>
          <w:rFonts w:ascii="Arial" w:eastAsia="Calibri" w:hAnsi="Arial" w:cs="Arial"/>
        </w:rPr>
      </w:pPr>
    </w:p>
    <w:p w14:paraId="1DD5C0CE" w14:textId="77777777" w:rsidR="003132F6" w:rsidRDefault="003132F6" w:rsidP="60AD5C36">
      <w:pPr>
        <w:spacing w:line="257" w:lineRule="auto"/>
        <w:rPr>
          <w:rFonts w:ascii="Arial" w:eastAsia="Calibri" w:hAnsi="Arial" w:cs="Arial"/>
        </w:rPr>
      </w:pPr>
      <w:r>
        <w:rPr>
          <w:rFonts w:ascii="Arial" w:eastAsia="Calibri" w:hAnsi="Arial" w:cs="Arial"/>
        </w:rPr>
        <w:t>Ou</w:t>
      </w:r>
      <w:r w:rsidR="5A2EC51B" w:rsidRPr="003132F6">
        <w:rPr>
          <w:rFonts w:ascii="Arial" w:eastAsia="Calibri" w:hAnsi="Arial" w:cs="Arial"/>
        </w:rPr>
        <w:t xml:space="preserve">r overall aim is to equip all of our students with the life skills they need to be able to flourish in the real world and </w:t>
      </w:r>
      <w:r>
        <w:rPr>
          <w:rFonts w:ascii="Arial" w:eastAsia="Calibri" w:hAnsi="Arial" w:cs="Arial"/>
        </w:rPr>
        <w:t xml:space="preserve">to </w:t>
      </w:r>
      <w:r w:rsidR="5A2EC51B" w:rsidRPr="003132F6">
        <w:rPr>
          <w:rFonts w:ascii="Arial" w:eastAsia="Calibri" w:hAnsi="Arial" w:cs="Arial"/>
        </w:rPr>
        <w:t xml:space="preserve">promote a love of maths. We aim to ensure that, regardless of background and ability, every student has a rich and meaningful mathematics education. </w:t>
      </w:r>
    </w:p>
    <w:p w14:paraId="6D1879A3" w14:textId="77777777" w:rsidR="003132F6" w:rsidRDefault="003132F6" w:rsidP="60AD5C36">
      <w:pPr>
        <w:spacing w:line="257" w:lineRule="auto"/>
        <w:rPr>
          <w:rFonts w:ascii="Arial" w:eastAsia="Calibri" w:hAnsi="Arial" w:cs="Arial"/>
        </w:rPr>
      </w:pPr>
    </w:p>
    <w:p w14:paraId="3A126748" w14:textId="5EFF5873" w:rsidR="003132F6" w:rsidRDefault="003132F6" w:rsidP="60AD5C36">
      <w:pPr>
        <w:spacing w:line="257" w:lineRule="auto"/>
        <w:rPr>
          <w:rFonts w:ascii="Arial" w:eastAsia="Calibri" w:hAnsi="Arial" w:cs="Arial"/>
        </w:rPr>
      </w:pPr>
      <w:r>
        <w:rPr>
          <w:rFonts w:ascii="Arial" w:eastAsia="Calibri" w:hAnsi="Arial" w:cs="Arial"/>
        </w:rPr>
        <w:t>S</w:t>
      </w:r>
      <w:r w:rsidR="5A2EC51B" w:rsidRPr="003132F6">
        <w:rPr>
          <w:rFonts w:ascii="Arial" w:eastAsia="Calibri" w:hAnsi="Arial" w:cs="Arial"/>
        </w:rPr>
        <w:t>taff and</w:t>
      </w:r>
      <w:r>
        <w:rPr>
          <w:rFonts w:ascii="Arial" w:eastAsia="Calibri" w:hAnsi="Arial" w:cs="Arial"/>
        </w:rPr>
        <w:t>, ultimately</w:t>
      </w:r>
      <w:r w:rsidR="5A2EC51B" w:rsidRPr="003132F6">
        <w:rPr>
          <w:rFonts w:ascii="Arial" w:eastAsia="Calibri" w:hAnsi="Arial" w:cs="Arial"/>
        </w:rPr>
        <w:t xml:space="preserve"> students</w:t>
      </w:r>
      <w:r>
        <w:rPr>
          <w:rFonts w:ascii="Arial" w:eastAsia="Calibri" w:hAnsi="Arial" w:cs="Arial"/>
        </w:rPr>
        <w:t>, will</w:t>
      </w:r>
      <w:r w:rsidR="5A2EC51B" w:rsidRPr="003132F6">
        <w:rPr>
          <w:rFonts w:ascii="Arial" w:eastAsia="Calibri" w:hAnsi="Arial" w:cs="Arial"/>
        </w:rPr>
        <w:t xml:space="preserve"> understand the importance of automaticity and fluency within maths</w:t>
      </w:r>
      <w:r>
        <w:rPr>
          <w:rFonts w:ascii="Arial" w:eastAsia="Calibri" w:hAnsi="Arial" w:cs="Arial"/>
        </w:rPr>
        <w:t>. T</w:t>
      </w:r>
      <w:r w:rsidR="5A2EC51B" w:rsidRPr="003132F6">
        <w:rPr>
          <w:rFonts w:ascii="Arial" w:eastAsia="Calibri" w:hAnsi="Arial" w:cs="Arial"/>
        </w:rPr>
        <w:t xml:space="preserve">his is taught through real life contexts to enable students to apply their understanding, </w:t>
      </w:r>
      <w:r>
        <w:rPr>
          <w:rFonts w:ascii="Arial" w:eastAsia="Calibri" w:hAnsi="Arial" w:cs="Arial"/>
        </w:rPr>
        <w:t xml:space="preserve">mathematical </w:t>
      </w:r>
      <w:r w:rsidR="5A2EC51B" w:rsidRPr="003132F6">
        <w:rPr>
          <w:rFonts w:ascii="Arial" w:eastAsia="Calibri" w:hAnsi="Arial" w:cs="Arial"/>
        </w:rPr>
        <w:t>reason</w:t>
      </w:r>
      <w:r>
        <w:rPr>
          <w:rFonts w:ascii="Arial" w:eastAsia="Calibri" w:hAnsi="Arial" w:cs="Arial"/>
        </w:rPr>
        <w:t>ing</w:t>
      </w:r>
      <w:r w:rsidR="5A2EC51B" w:rsidRPr="003132F6">
        <w:rPr>
          <w:rFonts w:ascii="Arial" w:eastAsia="Calibri" w:hAnsi="Arial" w:cs="Arial"/>
        </w:rPr>
        <w:t>, problem solv</w:t>
      </w:r>
      <w:r>
        <w:rPr>
          <w:rFonts w:ascii="Arial" w:eastAsia="Calibri" w:hAnsi="Arial" w:cs="Arial"/>
        </w:rPr>
        <w:t>ing skills</w:t>
      </w:r>
      <w:r w:rsidR="5A2EC51B" w:rsidRPr="003132F6">
        <w:rPr>
          <w:rFonts w:ascii="Arial" w:eastAsia="Calibri" w:hAnsi="Arial" w:cs="Arial"/>
        </w:rPr>
        <w:t xml:space="preserve"> and</w:t>
      </w:r>
      <w:r>
        <w:rPr>
          <w:rFonts w:ascii="Arial" w:eastAsia="Calibri" w:hAnsi="Arial" w:cs="Arial"/>
        </w:rPr>
        <w:t xml:space="preserve"> to help them</w:t>
      </w:r>
      <w:r w:rsidR="5A2EC51B" w:rsidRPr="003132F6">
        <w:rPr>
          <w:rFonts w:ascii="Arial" w:eastAsia="Calibri" w:hAnsi="Arial" w:cs="Arial"/>
        </w:rPr>
        <w:t xml:space="preserve"> make connections across the subject and the wider curriculum</w:t>
      </w:r>
      <w:r>
        <w:rPr>
          <w:rFonts w:ascii="Arial" w:eastAsia="Calibri" w:hAnsi="Arial" w:cs="Arial"/>
        </w:rPr>
        <w:t>, in particular STEM</w:t>
      </w:r>
      <w:r w:rsidR="5A2EC51B" w:rsidRPr="003132F6">
        <w:rPr>
          <w:rFonts w:ascii="Arial" w:eastAsia="Calibri" w:hAnsi="Arial" w:cs="Arial"/>
        </w:rPr>
        <w:t xml:space="preserve">. </w:t>
      </w:r>
    </w:p>
    <w:p w14:paraId="04F125E6" w14:textId="77777777" w:rsidR="003132F6" w:rsidRDefault="003132F6" w:rsidP="60AD5C36">
      <w:pPr>
        <w:spacing w:line="257" w:lineRule="auto"/>
        <w:rPr>
          <w:rFonts w:ascii="Arial" w:eastAsia="Calibri" w:hAnsi="Arial" w:cs="Arial"/>
        </w:rPr>
      </w:pPr>
    </w:p>
    <w:p w14:paraId="08DB6AE8" w14:textId="3E4E2DB7" w:rsidR="002075B6" w:rsidRPr="003132F6" w:rsidRDefault="5A2EC51B" w:rsidP="60AD5C36">
      <w:pPr>
        <w:spacing w:line="257" w:lineRule="auto"/>
        <w:rPr>
          <w:rFonts w:ascii="Arial" w:hAnsi="Arial" w:cs="Arial"/>
        </w:rPr>
      </w:pPr>
      <w:r w:rsidRPr="003132F6">
        <w:rPr>
          <w:rFonts w:ascii="Arial" w:eastAsia="Calibri" w:hAnsi="Arial" w:cs="Arial"/>
          <w:b/>
          <w:bCs/>
          <w:i/>
          <w:iCs/>
          <w:u w:val="single"/>
        </w:rPr>
        <w:t>We aim for pupils to:</w:t>
      </w:r>
    </w:p>
    <w:p w14:paraId="7FBFBA3A" w14:textId="7E25E880" w:rsidR="002075B6" w:rsidRPr="003132F6" w:rsidRDefault="5A2EC51B" w:rsidP="60AD5C36">
      <w:pPr>
        <w:spacing w:line="257" w:lineRule="auto"/>
        <w:rPr>
          <w:rFonts w:ascii="Arial" w:hAnsi="Arial" w:cs="Arial"/>
        </w:rPr>
      </w:pPr>
      <w:r w:rsidRPr="003132F6">
        <w:rPr>
          <w:rFonts w:ascii="Arial" w:eastAsia="Calibri" w:hAnsi="Arial" w:cs="Arial"/>
        </w:rPr>
        <w:t xml:space="preserve"> </w:t>
      </w:r>
    </w:p>
    <w:p w14:paraId="7627A448" w14:textId="775645F6" w:rsidR="002075B6" w:rsidRPr="003132F6" w:rsidRDefault="5A2EC51B" w:rsidP="003132F6">
      <w:pPr>
        <w:pStyle w:val="ListParagraph"/>
        <w:numPr>
          <w:ilvl w:val="0"/>
          <w:numId w:val="32"/>
        </w:numPr>
        <w:spacing w:line="257" w:lineRule="auto"/>
        <w:rPr>
          <w:rFonts w:ascii="Arial" w:hAnsi="Arial" w:cs="Arial"/>
        </w:rPr>
      </w:pPr>
      <w:r w:rsidRPr="003132F6">
        <w:rPr>
          <w:rFonts w:ascii="Arial" w:eastAsia="Calibri" w:hAnsi="Arial" w:cs="Arial"/>
        </w:rPr>
        <w:t xml:space="preserve">become </w:t>
      </w:r>
      <w:r w:rsidRPr="003132F6">
        <w:rPr>
          <w:rFonts w:ascii="Arial" w:eastAsia="Calibri" w:hAnsi="Arial" w:cs="Arial"/>
          <w:b/>
          <w:bCs/>
          <w:i/>
          <w:iCs/>
        </w:rPr>
        <w:t xml:space="preserve">fluent </w:t>
      </w:r>
      <w:r w:rsidRPr="003132F6">
        <w:rPr>
          <w:rFonts w:ascii="Arial" w:eastAsia="Calibri" w:hAnsi="Arial" w:cs="Arial"/>
        </w:rPr>
        <w:t>in the fundamentals of mathematics so that they develop conceptual understanding and the ability to recall and apply knowledge rapidly and accurately.</w:t>
      </w:r>
    </w:p>
    <w:p w14:paraId="01AAAD16" w14:textId="406E7359" w:rsidR="002075B6" w:rsidRPr="003132F6" w:rsidRDefault="5A2EC51B" w:rsidP="003132F6">
      <w:pPr>
        <w:pStyle w:val="ListParagraph"/>
        <w:numPr>
          <w:ilvl w:val="0"/>
          <w:numId w:val="32"/>
        </w:numPr>
        <w:spacing w:line="257" w:lineRule="auto"/>
        <w:rPr>
          <w:rFonts w:ascii="Arial" w:eastAsia="Calibri" w:hAnsi="Arial" w:cs="Arial"/>
        </w:rPr>
      </w:pPr>
      <w:r w:rsidRPr="003132F6">
        <w:rPr>
          <w:rFonts w:ascii="Arial" w:eastAsia="Calibri" w:hAnsi="Arial" w:cs="Arial"/>
        </w:rPr>
        <w:t xml:space="preserve">be able to </w:t>
      </w:r>
      <w:r w:rsidRPr="003132F6">
        <w:rPr>
          <w:rFonts w:ascii="Arial" w:eastAsia="Calibri" w:hAnsi="Arial" w:cs="Arial"/>
          <w:b/>
          <w:bCs/>
          <w:i/>
          <w:iCs/>
        </w:rPr>
        <w:t>solve problems</w:t>
      </w:r>
      <w:r w:rsidRPr="003132F6">
        <w:rPr>
          <w:rFonts w:ascii="Arial" w:eastAsia="Calibri" w:hAnsi="Arial" w:cs="Arial"/>
        </w:rPr>
        <w:t xml:space="preserve"> by applying their mathematics to a variety of problems with increasing sophistication, including in unfamiliar contexts and to model real-life scenarios</w:t>
      </w:r>
    </w:p>
    <w:p w14:paraId="0E943CDA" w14:textId="0D58088D" w:rsidR="002075B6" w:rsidRPr="003132F6" w:rsidRDefault="5A2EC51B" w:rsidP="003132F6">
      <w:pPr>
        <w:pStyle w:val="ListParagraph"/>
        <w:numPr>
          <w:ilvl w:val="0"/>
          <w:numId w:val="32"/>
        </w:numPr>
        <w:spacing w:line="257" w:lineRule="auto"/>
        <w:rPr>
          <w:rFonts w:ascii="Arial" w:hAnsi="Arial" w:cs="Arial"/>
        </w:rPr>
      </w:pPr>
      <w:r w:rsidRPr="003132F6">
        <w:rPr>
          <w:rFonts w:ascii="Arial" w:eastAsia="Calibri" w:hAnsi="Arial" w:cs="Arial"/>
          <w:b/>
          <w:bCs/>
          <w:i/>
          <w:iCs/>
        </w:rPr>
        <w:t>reason mathematically</w:t>
      </w:r>
      <w:r w:rsidRPr="003132F6">
        <w:rPr>
          <w:rFonts w:ascii="Arial" w:eastAsia="Calibri" w:hAnsi="Arial" w:cs="Arial"/>
        </w:rPr>
        <w:t xml:space="preserve"> by following a line of enquiry and develop and present a justification, argument or proof using mathematical language.</w:t>
      </w:r>
    </w:p>
    <w:p w14:paraId="4BF8E1B5" w14:textId="46D6E62C" w:rsidR="002075B6" w:rsidRPr="003132F6" w:rsidRDefault="003132F6" w:rsidP="003132F6">
      <w:pPr>
        <w:pStyle w:val="ListParagraph"/>
        <w:numPr>
          <w:ilvl w:val="0"/>
          <w:numId w:val="32"/>
        </w:numPr>
        <w:spacing w:line="257" w:lineRule="auto"/>
        <w:rPr>
          <w:rFonts w:ascii="Arial" w:hAnsi="Arial" w:cs="Arial"/>
        </w:rPr>
      </w:pPr>
      <w:r w:rsidRPr="003132F6">
        <w:rPr>
          <w:rFonts w:ascii="Arial" w:eastAsia="Calibri" w:hAnsi="Arial" w:cs="Arial"/>
        </w:rPr>
        <w:t xml:space="preserve">Have </w:t>
      </w:r>
      <w:r w:rsidR="5A2EC51B" w:rsidRPr="003132F6">
        <w:rPr>
          <w:rFonts w:ascii="Arial" w:eastAsia="Calibri" w:hAnsi="Arial" w:cs="Arial"/>
        </w:rPr>
        <w:t>an appreciation of number and number operations, which enables mental calculations and written procedures to be performed efficiently, fluently and accurately to be successful in mathematics.</w:t>
      </w:r>
    </w:p>
    <w:p w14:paraId="2ECE9BA3" w14:textId="77777777" w:rsidR="003132F6" w:rsidRPr="003132F6" w:rsidRDefault="003132F6" w:rsidP="003132F6">
      <w:pPr>
        <w:pStyle w:val="paragraph"/>
        <w:spacing w:before="0" w:beforeAutospacing="0" w:after="0" w:afterAutospacing="0"/>
        <w:jc w:val="both"/>
        <w:textAlignment w:val="baseline"/>
        <w:rPr>
          <w:rFonts w:ascii="Arial" w:eastAsia="Calibri" w:hAnsi="Arial" w:cs="Arial"/>
          <w:lang w:eastAsia="en-US"/>
        </w:rPr>
      </w:pPr>
    </w:p>
    <w:p w14:paraId="322D2753" w14:textId="77777777" w:rsidR="003132F6" w:rsidRDefault="003132F6" w:rsidP="003132F6">
      <w:pPr>
        <w:pStyle w:val="paragraph"/>
        <w:spacing w:before="0" w:beforeAutospacing="0" w:after="0" w:afterAutospacing="0"/>
        <w:jc w:val="both"/>
        <w:textAlignment w:val="baseline"/>
        <w:rPr>
          <w:rStyle w:val="normaltextrun"/>
          <w:rFonts w:ascii="Arial" w:hAnsi="Arial" w:cs="Arial"/>
        </w:rPr>
      </w:pPr>
    </w:p>
    <w:p w14:paraId="7F5C86CA" w14:textId="2EA44B6B" w:rsidR="003132F6" w:rsidRDefault="003132F6" w:rsidP="003132F6">
      <w:pPr>
        <w:pStyle w:val="paragraph"/>
        <w:spacing w:before="0" w:beforeAutospacing="0" w:after="0" w:afterAutospacing="0"/>
        <w:jc w:val="both"/>
        <w:textAlignment w:val="baseline"/>
        <w:rPr>
          <w:rStyle w:val="normaltextrun"/>
          <w:rFonts w:ascii="Arial" w:hAnsi="Arial" w:cs="Arial"/>
        </w:rPr>
      </w:pPr>
    </w:p>
    <w:p w14:paraId="69805A28" w14:textId="4818ED83" w:rsidR="003132F6" w:rsidRPr="004D1F4B" w:rsidRDefault="003132F6" w:rsidP="003132F6">
      <w:pPr>
        <w:pStyle w:val="paragraph"/>
        <w:spacing w:before="0" w:beforeAutospacing="0" w:after="0" w:afterAutospacing="0"/>
        <w:jc w:val="both"/>
        <w:textAlignment w:val="baseline"/>
        <w:rPr>
          <w:rStyle w:val="normaltextrun"/>
          <w:rFonts w:ascii="Arial" w:hAnsi="Arial" w:cs="Arial"/>
          <w:u w:val="single"/>
        </w:rPr>
      </w:pPr>
      <w:r w:rsidRPr="004D1F4B">
        <w:rPr>
          <w:rStyle w:val="normaltextrun"/>
          <w:rFonts w:ascii="Arial" w:hAnsi="Arial" w:cs="Arial"/>
          <w:u w:val="single"/>
        </w:rPr>
        <w:t>English and Literacy</w:t>
      </w:r>
    </w:p>
    <w:p w14:paraId="011E6C6C" w14:textId="77777777" w:rsidR="003132F6" w:rsidRPr="003132F6" w:rsidRDefault="003132F6" w:rsidP="003132F6">
      <w:pPr>
        <w:pStyle w:val="paragraph"/>
        <w:spacing w:before="0" w:beforeAutospacing="0" w:after="0" w:afterAutospacing="0"/>
        <w:jc w:val="both"/>
        <w:textAlignment w:val="baseline"/>
        <w:rPr>
          <w:rStyle w:val="normaltextrun"/>
          <w:rFonts w:ascii="Arial" w:hAnsi="Arial" w:cs="Arial"/>
        </w:rPr>
      </w:pPr>
    </w:p>
    <w:p w14:paraId="6339E623" w14:textId="77777777" w:rsidR="003132F6" w:rsidRDefault="003132F6" w:rsidP="003132F6">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At SSPS we</w:t>
      </w:r>
      <w:r w:rsidRPr="003132F6">
        <w:rPr>
          <w:rStyle w:val="normaltextrun"/>
          <w:rFonts w:ascii="Arial" w:hAnsi="Arial" w:cs="Arial"/>
        </w:rPr>
        <w:t xml:space="preserve"> aim to inspire learners to develop an independent interest and appreciation of all aspects of language.  </w:t>
      </w:r>
    </w:p>
    <w:p w14:paraId="1021364D" w14:textId="169E302B" w:rsidR="003132F6" w:rsidRPr="003132F6" w:rsidRDefault="003132F6" w:rsidP="003132F6">
      <w:pPr>
        <w:pStyle w:val="paragraph"/>
        <w:spacing w:before="0" w:beforeAutospacing="0" w:after="0" w:afterAutospacing="0"/>
        <w:jc w:val="both"/>
        <w:textAlignment w:val="baseline"/>
        <w:rPr>
          <w:rFonts w:ascii="Arial" w:hAnsi="Arial" w:cs="Arial"/>
        </w:rPr>
      </w:pPr>
      <w:r w:rsidRPr="003132F6">
        <w:rPr>
          <w:rStyle w:val="normaltextrun"/>
          <w:rFonts w:ascii="Arial" w:hAnsi="Arial" w:cs="Arial"/>
        </w:rPr>
        <w:t xml:space="preserve">We combine the learning of reading and </w:t>
      </w:r>
      <w:r w:rsidR="004D1F4B">
        <w:rPr>
          <w:rStyle w:val="normaltextrun"/>
          <w:rFonts w:ascii="Arial" w:hAnsi="Arial" w:cs="Arial"/>
        </w:rPr>
        <w:t xml:space="preserve">teaching of </w:t>
      </w:r>
      <w:r w:rsidRPr="003132F6">
        <w:rPr>
          <w:rStyle w:val="normaltextrun"/>
          <w:rFonts w:ascii="Arial" w:hAnsi="Arial" w:cs="Arial"/>
        </w:rPr>
        <w:t>writing skills</w:t>
      </w:r>
      <w:r w:rsidR="004D1F4B" w:rsidRPr="003132F6">
        <w:rPr>
          <w:rStyle w:val="normaltextrun"/>
          <w:rFonts w:ascii="Arial" w:hAnsi="Arial" w:cs="Arial"/>
        </w:rPr>
        <w:t xml:space="preserve"> </w:t>
      </w:r>
      <w:r w:rsidRPr="003132F6">
        <w:rPr>
          <w:rStyle w:val="normaltextrun"/>
          <w:rFonts w:ascii="Arial" w:hAnsi="Arial" w:cs="Arial"/>
        </w:rPr>
        <w:t xml:space="preserve">to improve communication </w:t>
      </w:r>
      <w:r w:rsidR="004D1F4B">
        <w:rPr>
          <w:rStyle w:val="normaltextrun"/>
          <w:rFonts w:ascii="Arial" w:hAnsi="Arial" w:cs="Arial"/>
        </w:rPr>
        <w:t xml:space="preserve">skills and enhance </w:t>
      </w:r>
      <w:r w:rsidRPr="003132F6">
        <w:rPr>
          <w:rStyle w:val="normaltextrun"/>
          <w:rFonts w:ascii="Arial" w:hAnsi="Arial" w:cs="Arial"/>
        </w:rPr>
        <w:t>the quality of interactions our</w:t>
      </w:r>
      <w:r w:rsidR="004D1F4B">
        <w:rPr>
          <w:rStyle w:val="normaltextrun"/>
          <w:rFonts w:ascii="Arial" w:hAnsi="Arial" w:cs="Arial"/>
        </w:rPr>
        <w:t xml:space="preserve"> pupils</w:t>
      </w:r>
      <w:r w:rsidRPr="003132F6">
        <w:rPr>
          <w:rStyle w:val="normaltextrun"/>
          <w:rFonts w:ascii="Arial" w:hAnsi="Arial" w:cs="Arial"/>
        </w:rPr>
        <w:t xml:space="preserve"> have with the world around them.  Furthermore, we embed critical thinking into our curriculum, to encourage </w:t>
      </w:r>
      <w:r w:rsidR="004D1F4B">
        <w:rPr>
          <w:rStyle w:val="normaltextrun"/>
          <w:rFonts w:ascii="Arial" w:hAnsi="Arial" w:cs="Arial"/>
        </w:rPr>
        <w:t>pupils</w:t>
      </w:r>
      <w:r w:rsidRPr="003132F6">
        <w:rPr>
          <w:rStyle w:val="normaltextrun"/>
          <w:rFonts w:ascii="Arial" w:hAnsi="Arial" w:cs="Arial"/>
        </w:rPr>
        <w:t xml:space="preserve"> to develop further understanding of their surroundings and </w:t>
      </w:r>
      <w:r w:rsidR="004D1F4B">
        <w:rPr>
          <w:rStyle w:val="normaltextrun"/>
          <w:rFonts w:ascii="Arial" w:hAnsi="Arial" w:cs="Arial"/>
        </w:rPr>
        <w:t>deepen their</w:t>
      </w:r>
      <w:r w:rsidRPr="003132F6">
        <w:rPr>
          <w:rStyle w:val="normaltextrun"/>
          <w:rFonts w:ascii="Arial" w:hAnsi="Arial" w:cs="Arial"/>
        </w:rPr>
        <w:t xml:space="preserve"> </w:t>
      </w:r>
      <w:r w:rsidR="004D1F4B">
        <w:rPr>
          <w:rStyle w:val="normaltextrun"/>
          <w:rFonts w:ascii="Arial" w:hAnsi="Arial" w:cs="Arial"/>
        </w:rPr>
        <w:t xml:space="preserve">abilities to </w:t>
      </w:r>
      <w:r w:rsidRPr="003132F6">
        <w:rPr>
          <w:rStyle w:val="normaltextrun"/>
          <w:rFonts w:ascii="Arial" w:hAnsi="Arial" w:cs="Arial"/>
        </w:rPr>
        <w:t>communicate with others.</w:t>
      </w:r>
      <w:r w:rsidRPr="003132F6">
        <w:rPr>
          <w:rStyle w:val="eop"/>
          <w:rFonts w:ascii="Arial" w:hAnsi="Arial" w:cs="Arial"/>
        </w:rPr>
        <w:t> </w:t>
      </w:r>
    </w:p>
    <w:p w14:paraId="652CE364" w14:textId="64968418" w:rsidR="003132F6" w:rsidRPr="003132F6" w:rsidRDefault="003132F6" w:rsidP="003132F6">
      <w:pPr>
        <w:pStyle w:val="paragraph"/>
        <w:spacing w:before="0" w:beforeAutospacing="0" w:after="0" w:afterAutospacing="0"/>
        <w:jc w:val="both"/>
        <w:textAlignment w:val="baseline"/>
        <w:rPr>
          <w:rFonts w:ascii="Arial" w:hAnsi="Arial" w:cs="Arial"/>
        </w:rPr>
      </w:pPr>
      <w:r w:rsidRPr="003132F6">
        <w:rPr>
          <w:rStyle w:val="normaltextrun"/>
          <w:rFonts w:ascii="Arial" w:hAnsi="Arial" w:cs="Arial"/>
        </w:rPr>
        <w:t xml:space="preserve">We encourage students to explore problems with a creative mind and to view the world critically and thoughtfully, this includes being sensitive to diversity and learning to understand the views of others.  Through doing this, we aim to enable students to achieve their full potential and </w:t>
      </w:r>
      <w:r w:rsidR="004D1F4B">
        <w:rPr>
          <w:rStyle w:val="normaltextrun"/>
          <w:rFonts w:ascii="Arial" w:hAnsi="Arial" w:cs="Arial"/>
        </w:rPr>
        <w:t>enable</w:t>
      </w:r>
      <w:r w:rsidRPr="003132F6">
        <w:rPr>
          <w:rStyle w:val="normaltextrun"/>
          <w:rFonts w:ascii="Arial" w:hAnsi="Arial" w:cs="Arial"/>
        </w:rPr>
        <w:t xml:space="preserve"> ful</w:t>
      </w:r>
      <w:r w:rsidR="004D1F4B">
        <w:rPr>
          <w:rStyle w:val="normaltextrun"/>
          <w:rFonts w:ascii="Arial" w:hAnsi="Arial" w:cs="Arial"/>
        </w:rPr>
        <w:t xml:space="preserve">l </w:t>
      </w:r>
      <w:r w:rsidRPr="003132F6">
        <w:rPr>
          <w:rStyle w:val="normaltextrun"/>
          <w:rFonts w:ascii="Arial" w:hAnsi="Arial" w:cs="Arial"/>
        </w:rPr>
        <w:t>participati</w:t>
      </w:r>
      <w:r w:rsidR="004D1F4B">
        <w:rPr>
          <w:rStyle w:val="normaltextrun"/>
          <w:rFonts w:ascii="Arial" w:hAnsi="Arial" w:cs="Arial"/>
        </w:rPr>
        <w:t>on in</w:t>
      </w:r>
      <w:r w:rsidRPr="003132F6">
        <w:rPr>
          <w:rStyle w:val="normaltextrun"/>
          <w:rFonts w:ascii="Arial" w:hAnsi="Arial" w:cs="Arial"/>
        </w:rPr>
        <w:t xml:space="preserve"> society.</w:t>
      </w:r>
      <w:r w:rsidRPr="003132F6">
        <w:rPr>
          <w:rStyle w:val="eop"/>
          <w:rFonts w:ascii="Arial" w:hAnsi="Arial" w:cs="Arial"/>
        </w:rPr>
        <w:t> </w:t>
      </w:r>
    </w:p>
    <w:p w14:paraId="061C4EBF" w14:textId="77777777" w:rsidR="003132F6" w:rsidRPr="003132F6" w:rsidRDefault="003132F6" w:rsidP="003132F6">
      <w:pPr>
        <w:pStyle w:val="paragraph"/>
        <w:spacing w:before="0" w:beforeAutospacing="0" w:after="0" w:afterAutospacing="0"/>
        <w:jc w:val="both"/>
        <w:textAlignment w:val="baseline"/>
        <w:rPr>
          <w:rFonts w:ascii="Arial" w:hAnsi="Arial" w:cs="Arial"/>
        </w:rPr>
      </w:pPr>
      <w:r w:rsidRPr="003132F6">
        <w:rPr>
          <w:rStyle w:val="eop"/>
          <w:rFonts w:ascii="Arial" w:hAnsi="Arial" w:cs="Arial"/>
        </w:rPr>
        <w:t> </w:t>
      </w:r>
    </w:p>
    <w:p w14:paraId="3CA58968" w14:textId="4B5D9473" w:rsidR="004D1F4B" w:rsidRPr="004D1F4B" w:rsidRDefault="004D1F4B" w:rsidP="003132F6">
      <w:pPr>
        <w:pStyle w:val="paragraph"/>
        <w:spacing w:before="0" w:beforeAutospacing="0" w:after="0" w:afterAutospacing="0"/>
        <w:jc w:val="both"/>
        <w:textAlignment w:val="baseline"/>
        <w:rPr>
          <w:rStyle w:val="normaltextrun"/>
          <w:rFonts w:ascii="Arial" w:hAnsi="Arial" w:cs="Arial"/>
          <w:b/>
          <w:i/>
          <w:u w:val="single"/>
        </w:rPr>
      </w:pPr>
      <w:r w:rsidRPr="004D1F4B">
        <w:rPr>
          <w:rStyle w:val="normaltextrun"/>
          <w:rFonts w:ascii="Arial" w:hAnsi="Arial" w:cs="Arial"/>
          <w:b/>
          <w:i/>
          <w:u w:val="single"/>
        </w:rPr>
        <w:t>We aim for all our pupils to:</w:t>
      </w:r>
    </w:p>
    <w:p w14:paraId="07059995" w14:textId="3F8A6DDD" w:rsidR="003132F6" w:rsidRPr="003132F6" w:rsidRDefault="003132F6" w:rsidP="003132F6">
      <w:pPr>
        <w:pStyle w:val="paragraph"/>
        <w:spacing w:before="0" w:beforeAutospacing="0" w:after="0" w:afterAutospacing="0"/>
        <w:jc w:val="both"/>
        <w:textAlignment w:val="baseline"/>
        <w:rPr>
          <w:rFonts w:ascii="Arial" w:hAnsi="Arial" w:cs="Arial"/>
        </w:rPr>
      </w:pPr>
      <w:r w:rsidRPr="003132F6">
        <w:rPr>
          <w:rStyle w:val="eop"/>
          <w:rFonts w:ascii="Arial" w:hAnsi="Arial" w:cs="Arial"/>
        </w:rPr>
        <w:t> </w:t>
      </w:r>
    </w:p>
    <w:p w14:paraId="7CE19256" w14:textId="77777777" w:rsidR="003132F6" w:rsidRPr="003132F6" w:rsidRDefault="003132F6" w:rsidP="004D1F4B">
      <w:pPr>
        <w:pStyle w:val="paragraph"/>
        <w:numPr>
          <w:ilvl w:val="0"/>
          <w:numId w:val="33"/>
        </w:numPr>
        <w:spacing w:before="0" w:beforeAutospacing="0" w:after="0" w:afterAutospacing="0"/>
        <w:jc w:val="both"/>
        <w:textAlignment w:val="baseline"/>
        <w:rPr>
          <w:rFonts w:ascii="Arial" w:hAnsi="Arial" w:cs="Arial"/>
        </w:rPr>
      </w:pPr>
      <w:r w:rsidRPr="003132F6">
        <w:rPr>
          <w:rStyle w:val="normaltextrun"/>
          <w:rFonts w:ascii="Arial" w:hAnsi="Arial" w:cs="Arial"/>
        </w:rPr>
        <w:t>Be an effective communicator, in writing, speaking and listening;</w:t>
      </w:r>
      <w:r w:rsidRPr="003132F6">
        <w:rPr>
          <w:rStyle w:val="eop"/>
          <w:rFonts w:ascii="Arial" w:hAnsi="Arial" w:cs="Arial"/>
        </w:rPr>
        <w:t> </w:t>
      </w:r>
    </w:p>
    <w:p w14:paraId="74B7E9B2" w14:textId="77777777" w:rsidR="003132F6" w:rsidRPr="003132F6" w:rsidRDefault="003132F6" w:rsidP="004D1F4B">
      <w:pPr>
        <w:pStyle w:val="paragraph"/>
        <w:numPr>
          <w:ilvl w:val="0"/>
          <w:numId w:val="33"/>
        </w:numPr>
        <w:spacing w:before="0" w:beforeAutospacing="0" w:after="0" w:afterAutospacing="0"/>
        <w:jc w:val="both"/>
        <w:textAlignment w:val="baseline"/>
        <w:rPr>
          <w:rFonts w:ascii="Arial" w:hAnsi="Arial" w:cs="Arial"/>
        </w:rPr>
      </w:pPr>
      <w:r w:rsidRPr="003132F6">
        <w:rPr>
          <w:rStyle w:val="normaltextrun"/>
          <w:rFonts w:ascii="Arial" w:hAnsi="Arial" w:cs="Arial"/>
        </w:rPr>
        <w:t>Learn to write effectively, in a variety of formats, using their experience of reading different writing styles to develop their own skills;</w:t>
      </w:r>
      <w:r w:rsidRPr="003132F6">
        <w:rPr>
          <w:rStyle w:val="eop"/>
          <w:rFonts w:ascii="Arial" w:hAnsi="Arial" w:cs="Arial"/>
        </w:rPr>
        <w:t> </w:t>
      </w:r>
    </w:p>
    <w:p w14:paraId="4E8D46A0" w14:textId="77777777" w:rsidR="003132F6" w:rsidRPr="003132F6" w:rsidRDefault="003132F6" w:rsidP="004D1F4B">
      <w:pPr>
        <w:pStyle w:val="paragraph"/>
        <w:numPr>
          <w:ilvl w:val="0"/>
          <w:numId w:val="33"/>
        </w:numPr>
        <w:spacing w:before="0" w:beforeAutospacing="0" w:after="0" w:afterAutospacing="0"/>
        <w:jc w:val="both"/>
        <w:textAlignment w:val="baseline"/>
        <w:rPr>
          <w:rFonts w:ascii="Arial" w:hAnsi="Arial" w:cs="Arial"/>
        </w:rPr>
      </w:pPr>
      <w:r w:rsidRPr="003132F6">
        <w:rPr>
          <w:rStyle w:val="normaltextrun"/>
          <w:rFonts w:ascii="Arial" w:hAnsi="Arial" w:cs="Arial"/>
        </w:rPr>
        <w:t>Develop an understanding of how language and structure can be used effectively, encompassing greater accuracy in spelling, punctuation and grammar;</w:t>
      </w:r>
      <w:r w:rsidRPr="003132F6">
        <w:rPr>
          <w:rStyle w:val="eop"/>
          <w:rFonts w:ascii="Arial" w:hAnsi="Arial" w:cs="Arial"/>
        </w:rPr>
        <w:t> </w:t>
      </w:r>
    </w:p>
    <w:p w14:paraId="1CDB56CC" w14:textId="77777777" w:rsidR="003132F6" w:rsidRPr="003132F6" w:rsidRDefault="003132F6" w:rsidP="004D1F4B">
      <w:pPr>
        <w:pStyle w:val="paragraph"/>
        <w:numPr>
          <w:ilvl w:val="0"/>
          <w:numId w:val="33"/>
        </w:numPr>
        <w:spacing w:before="0" w:beforeAutospacing="0" w:after="0" w:afterAutospacing="0"/>
        <w:jc w:val="both"/>
        <w:textAlignment w:val="baseline"/>
        <w:rPr>
          <w:rFonts w:ascii="Arial" w:hAnsi="Arial" w:cs="Arial"/>
        </w:rPr>
      </w:pPr>
      <w:r w:rsidRPr="003132F6">
        <w:rPr>
          <w:rStyle w:val="normaltextrun"/>
          <w:rFonts w:ascii="Arial" w:hAnsi="Arial" w:cs="Arial"/>
        </w:rPr>
        <w:t>Provide opportunities for students to be equipped with the tools to explain an evidence-based viewpoint, alongside understanding the viewpoint of others;</w:t>
      </w:r>
      <w:r w:rsidRPr="003132F6">
        <w:rPr>
          <w:rStyle w:val="eop"/>
          <w:rFonts w:ascii="Arial" w:hAnsi="Arial" w:cs="Arial"/>
        </w:rPr>
        <w:t> </w:t>
      </w:r>
    </w:p>
    <w:p w14:paraId="259D8E74" w14:textId="77777777" w:rsidR="003132F6" w:rsidRPr="003132F6" w:rsidRDefault="003132F6" w:rsidP="004D1F4B">
      <w:pPr>
        <w:pStyle w:val="paragraph"/>
        <w:numPr>
          <w:ilvl w:val="0"/>
          <w:numId w:val="33"/>
        </w:numPr>
        <w:spacing w:before="0" w:beforeAutospacing="0" w:after="0" w:afterAutospacing="0"/>
        <w:jc w:val="both"/>
        <w:textAlignment w:val="baseline"/>
        <w:rPr>
          <w:rFonts w:ascii="Arial" w:hAnsi="Arial" w:cs="Arial"/>
        </w:rPr>
      </w:pPr>
      <w:r w:rsidRPr="003132F6">
        <w:rPr>
          <w:rStyle w:val="normaltextrun"/>
          <w:rFonts w:ascii="Arial" w:hAnsi="Arial" w:cs="Arial"/>
        </w:rPr>
        <w:t>Experience a supportive environment in which students build confidence and resilience to attempt tasks that stretch and challenge them;</w:t>
      </w:r>
      <w:r w:rsidRPr="003132F6">
        <w:rPr>
          <w:rStyle w:val="eop"/>
          <w:rFonts w:ascii="Arial" w:hAnsi="Arial" w:cs="Arial"/>
        </w:rPr>
        <w:t> </w:t>
      </w:r>
    </w:p>
    <w:p w14:paraId="286EB06A" w14:textId="77777777" w:rsidR="003132F6" w:rsidRPr="003132F6" w:rsidRDefault="003132F6" w:rsidP="004D1F4B">
      <w:pPr>
        <w:pStyle w:val="paragraph"/>
        <w:numPr>
          <w:ilvl w:val="0"/>
          <w:numId w:val="33"/>
        </w:numPr>
        <w:spacing w:before="0" w:beforeAutospacing="0" w:after="0" w:afterAutospacing="0"/>
        <w:jc w:val="both"/>
        <w:textAlignment w:val="baseline"/>
        <w:rPr>
          <w:rFonts w:ascii="Arial" w:hAnsi="Arial" w:cs="Arial"/>
        </w:rPr>
      </w:pPr>
      <w:r w:rsidRPr="003132F6">
        <w:rPr>
          <w:rStyle w:val="normaltextrun"/>
          <w:rFonts w:ascii="Arial" w:hAnsi="Arial" w:cs="Arial"/>
        </w:rPr>
        <w:t>Leave school with the functional skills required to thrive in the world of further education, work and general life.</w:t>
      </w:r>
      <w:r w:rsidRPr="003132F6">
        <w:rPr>
          <w:rStyle w:val="eop"/>
          <w:rFonts w:ascii="Arial" w:hAnsi="Arial" w:cs="Arial"/>
        </w:rPr>
        <w:t> </w:t>
      </w:r>
    </w:p>
    <w:p w14:paraId="397295CB" w14:textId="77777777" w:rsidR="003132F6" w:rsidRPr="003132F6" w:rsidRDefault="003132F6" w:rsidP="003132F6">
      <w:pPr>
        <w:pStyle w:val="paragraph"/>
        <w:spacing w:before="0" w:beforeAutospacing="0" w:after="0" w:afterAutospacing="0"/>
        <w:ind w:left="720"/>
        <w:jc w:val="both"/>
        <w:textAlignment w:val="baseline"/>
        <w:rPr>
          <w:rFonts w:ascii="Arial" w:hAnsi="Arial" w:cs="Arial"/>
        </w:rPr>
      </w:pPr>
      <w:r w:rsidRPr="003132F6">
        <w:rPr>
          <w:rStyle w:val="eop"/>
          <w:rFonts w:ascii="Arial" w:hAnsi="Arial" w:cs="Arial"/>
        </w:rPr>
        <w:t> </w:t>
      </w:r>
    </w:p>
    <w:p w14:paraId="032714A4" w14:textId="2B3C07D7" w:rsidR="002075B6" w:rsidRPr="002075B6" w:rsidRDefault="002075B6" w:rsidP="60AD5C36">
      <w:pPr>
        <w:spacing w:line="257" w:lineRule="auto"/>
        <w:rPr>
          <w:rFonts w:ascii="Calibri" w:eastAsia="Calibri" w:hAnsi="Calibri" w:cs="Calibri"/>
        </w:rPr>
      </w:pPr>
    </w:p>
    <w:p w14:paraId="4EF60910" w14:textId="71362BCD" w:rsidR="002075B6" w:rsidRPr="004D1F4B" w:rsidRDefault="004D1F4B" w:rsidP="004D1F4B">
      <w:pPr>
        <w:spacing w:line="257" w:lineRule="auto"/>
        <w:rPr>
          <w:rFonts w:ascii="Calibri" w:eastAsia="Calibri" w:hAnsi="Calibri" w:cs="Calibri"/>
        </w:rPr>
      </w:pPr>
      <w:r>
        <w:rPr>
          <w:rFonts w:ascii="Calibri" w:eastAsia="Calibri" w:hAnsi="Calibri" w:cs="Calibri"/>
        </w:rPr>
        <w:t>Curriculum Intent Statements for Science and STEM, RSHE, and Topic are found in Appendix A</w:t>
      </w:r>
    </w:p>
    <w:p w14:paraId="73A92D24" w14:textId="77777777" w:rsidR="002075B6" w:rsidRPr="00F256D4" w:rsidRDefault="002075B6" w:rsidP="00F031D9">
      <w:pPr>
        <w:rPr>
          <w:rFonts w:ascii="Arial" w:hAnsi="Arial" w:cs="Arial"/>
          <w:i/>
        </w:rPr>
      </w:pPr>
    </w:p>
    <w:p w14:paraId="1DEEF086" w14:textId="77777777" w:rsidR="006876EA" w:rsidRDefault="006876EA" w:rsidP="00F031D9">
      <w:pPr>
        <w:rPr>
          <w:rFonts w:ascii="Arial" w:hAnsi="Arial" w:cs="Arial"/>
          <w:u w:val="single"/>
        </w:rPr>
      </w:pPr>
    </w:p>
    <w:p w14:paraId="4E054AB7" w14:textId="77777777" w:rsidR="006876EA" w:rsidRDefault="006876EA" w:rsidP="00F031D9">
      <w:pPr>
        <w:rPr>
          <w:rFonts w:ascii="Arial" w:hAnsi="Arial" w:cs="Arial"/>
          <w:u w:val="single"/>
        </w:rPr>
      </w:pPr>
    </w:p>
    <w:p w14:paraId="20CC00B8" w14:textId="728E093C" w:rsidR="00F031D9" w:rsidRPr="00F031D9" w:rsidRDefault="00F031D9" w:rsidP="00F031D9">
      <w:pPr>
        <w:rPr>
          <w:rFonts w:ascii="Arial" w:hAnsi="Arial" w:cs="Arial"/>
          <w:u w:val="single"/>
        </w:rPr>
      </w:pPr>
      <w:r w:rsidRPr="00F031D9">
        <w:rPr>
          <w:rFonts w:ascii="Arial" w:hAnsi="Arial" w:cs="Arial"/>
          <w:u w:val="single"/>
        </w:rPr>
        <w:t>Resourcing</w:t>
      </w:r>
      <w:r w:rsidR="002075B6">
        <w:rPr>
          <w:rFonts w:ascii="Arial" w:hAnsi="Arial" w:cs="Arial"/>
          <w:u w:val="single"/>
        </w:rPr>
        <w:t xml:space="preserve"> Note</w:t>
      </w:r>
    </w:p>
    <w:p w14:paraId="4D44512F" w14:textId="77777777" w:rsidR="00F031D9" w:rsidRPr="00F031D9" w:rsidRDefault="00F031D9" w:rsidP="008A67CB">
      <w:pPr>
        <w:rPr>
          <w:rFonts w:ascii="Arial" w:hAnsi="Arial" w:cs="Arial"/>
        </w:rPr>
      </w:pPr>
    </w:p>
    <w:p w14:paraId="50EB56B5" w14:textId="21D42EBF" w:rsidR="00F031D9" w:rsidRDefault="00F031D9" w:rsidP="008A67CB">
      <w:pPr>
        <w:rPr>
          <w:rFonts w:ascii="Arial" w:hAnsi="Arial" w:cs="Arial"/>
        </w:rPr>
      </w:pPr>
      <w:r>
        <w:rPr>
          <w:rFonts w:ascii="Arial" w:hAnsi="Arial" w:cs="Arial"/>
        </w:rPr>
        <w:t>Many staff are not delivering within their subject specialism, or are required to supervise delivery of a subject which they may not be trained in (</w:t>
      </w:r>
      <w:r w:rsidR="006876EA">
        <w:rPr>
          <w:rFonts w:ascii="Arial" w:hAnsi="Arial" w:cs="Arial"/>
        </w:rPr>
        <w:t>e.g.</w:t>
      </w:r>
      <w:r>
        <w:rPr>
          <w:rFonts w:ascii="Arial" w:hAnsi="Arial" w:cs="Arial"/>
        </w:rPr>
        <w:t>- overseeing art delivered by a TA)</w:t>
      </w:r>
      <w:r w:rsidR="00F256D4">
        <w:rPr>
          <w:rFonts w:ascii="Arial" w:hAnsi="Arial" w:cs="Arial"/>
        </w:rPr>
        <w:t xml:space="preserve">. </w:t>
      </w:r>
      <w:proofErr w:type="spellStart"/>
      <w:r w:rsidR="00F256D4">
        <w:rPr>
          <w:rFonts w:ascii="Arial" w:hAnsi="Arial" w:cs="Arial"/>
        </w:rPr>
        <w:t>PiXL</w:t>
      </w:r>
      <w:proofErr w:type="spellEnd"/>
      <w:r w:rsidR="00F256D4">
        <w:rPr>
          <w:rFonts w:ascii="Arial" w:hAnsi="Arial" w:cs="Arial"/>
        </w:rPr>
        <w:t xml:space="preserve"> resources are available of required free of charge to all staff (this is </w:t>
      </w:r>
      <w:r w:rsidR="006876EA">
        <w:rPr>
          <w:rFonts w:ascii="Arial" w:hAnsi="Arial" w:cs="Arial"/>
        </w:rPr>
        <w:t>separate</w:t>
      </w:r>
      <w:r w:rsidR="00F256D4">
        <w:rPr>
          <w:rFonts w:ascii="Arial" w:hAnsi="Arial" w:cs="Arial"/>
        </w:rPr>
        <w:t xml:space="preserve"> to </w:t>
      </w:r>
      <w:proofErr w:type="spellStart"/>
      <w:r w:rsidR="00F256D4">
        <w:rPr>
          <w:rFonts w:ascii="Arial" w:hAnsi="Arial" w:cs="Arial"/>
        </w:rPr>
        <w:t>PiXL</w:t>
      </w:r>
      <w:proofErr w:type="spellEnd"/>
      <w:r w:rsidR="00F256D4">
        <w:rPr>
          <w:rFonts w:ascii="Arial" w:hAnsi="Arial" w:cs="Arial"/>
        </w:rPr>
        <w:t xml:space="preserve"> strategies such as Unlock / Alternative Edge / Them and Us etc). Further investment is made by SSPS in the subject specific CPD also provided. All staff have full access.</w:t>
      </w:r>
    </w:p>
    <w:p w14:paraId="6F6A4766" w14:textId="5F99A3C5" w:rsidR="00F256D4" w:rsidRPr="00F256D4" w:rsidRDefault="00F256D4" w:rsidP="008A67CB">
      <w:pPr>
        <w:rPr>
          <w:rFonts w:ascii="Arial" w:hAnsi="Arial" w:cs="Arial"/>
        </w:rPr>
      </w:pPr>
      <w:r>
        <w:rPr>
          <w:rFonts w:ascii="Arial" w:hAnsi="Arial" w:cs="Arial"/>
        </w:rPr>
        <w:t>Other resources can be requested in line with priorities identified on the SDP</w:t>
      </w:r>
      <w:r w:rsidR="002075B6">
        <w:rPr>
          <w:rFonts w:ascii="Arial" w:hAnsi="Arial" w:cs="Arial"/>
        </w:rPr>
        <w:t xml:space="preserve"> or Centre Development Plans</w:t>
      </w:r>
      <w:r>
        <w:rPr>
          <w:rFonts w:ascii="Arial" w:hAnsi="Arial" w:cs="Arial"/>
        </w:rPr>
        <w:t>.</w:t>
      </w:r>
    </w:p>
    <w:p w14:paraId="28E00C3A" w14:textId="25495CAC" w:rsidR="00F73943" w:rsidRDefault="002075B6" w:rsidP="002075B6">
      <w:pPr>
        <w:rPr>
          <w:rFonts w:ascii="Arial" w:hAnsi="Arial" w:cs="Arial"/>
          <w:b/>
        </w:rPr>
      </w:pPr>
      <w:r>
        <w:rPr>
          <w:rFonts w:ascii="Arial" w:hAnsi="Arial" w:cs="Arial"/>
        </w:rPr>
        <w:t xml:space="preserve">SSPS has invested in the training of Thrive Practitioners, they </w:t>
      </w:r>
      <w:r w:rsidR="006876EA">
        <w:rPr>
          <w:rFonts w:ascii="Arial" w:hAnsi="Arial" w:cs="Arial"/>
        </w:rPr>
        <w:t>complete</w:t>
      </w:r>
      <w:r>
        <w:rPr>
          <w:rFonts w:ascii="Arial" w:hAnsi="Arial" w:cs="Arial"/>
        </w:rPr>
        <w:t xml:space="preserve"> the online assessment and provide advice alongside action plans for staff working with pupils.</w:t>
      </w:r>
      <w:r w:rsidR="008A67CB" w:rsidRPr="00F031D9">
        <w:rPr>
          <w:rFonts w:ascii="Arial" w:hAnsi="Arial" w:cs="Arial"/>
          <w:b/>
        </w:rPr>
        <w:br/>
      </w:r>
    </w:p>
    <w:p w14:paraId="180A6383" w14:textId="61984518" w:rsidR="002075B6" w:rsidRDefault="002075B6" w:rsidP="002075B6">
      <w:pPr>
        <w:rPr>
          <w:rFonts w:ascii="Arial" w:hAnsi="Arial" w:cs="Arial"/>
          <w:b/>
        </w:rPr>
      </w:pPr>
    </w:p>
    <w:p w14:paraId="299FA5E0" w14:textId="6CAB5B63" w:rsidR="002075B6" w:rsidRDefault="002075B6" w:rsidP="002075B6">
      <w:pPr>
        <w:rPr>
          <w:rFonts w:ascii="Arial" w:hAnsi="Arial" w:cs="Arial"/>
          <w:b/>
        </w:rPr>
      </w:pPr>
    </w:p>
    <w:p w14:paraId="32EFAFED" w14:textId="77777777" w:rsidR="002075B6" w:rsidRPr="002075B6" w:rsidRDefault="002075B6" w:rsidP="002075B6">
      <w:pPr>
        <w:rPr>
          <w:rFonts w:ascii="Arial" w:hAnsi="Arial" w:cs="Arial"/>
          <w:b/>
        </w:rPr>
      </w:pPr>
    </w:p>
    <w:p w14:paraId="3641C68B" w14:textId="77777777" w:rsidR="00F73943" w:rsidRDefault="00F256D4" w:rsidP="00F256D4">
      <w:pPr>
        <w:rPr>
          <w:rFonts w:ascii="Arial" w:hAnsi="Arial" w:cs="Arial"/>
          <w:b/>
          <w:u w:val="single"/>
        </w:rPr>
      </w:pPr>
      <w:r w:rsidRPr="00F256D4">
        <w:rPr>
          <w:rFonts w:ascii="Arial" w:hAnsi="Arial" w:cs="Arial"/>
          <w:b/>
          <w:u w:val="single"/>
        </w:rPr>
        <w:t>Curriculum Impact</w:t>
      </w:r>
    </w:p>
    <w:p w14:paraId="146A8230" w14:textId="77777777" w:rsidR="00F256D4" w:rsidRDefault="00F256D4" w:rsidP="00F256D4">
      <w:pPr>
        <w:rPr>
          <w:rFonts w:ascii="Arial" w:hAnsi="Arial" w:cs="Arial"/>
          <w:b/>
          <w:u w:val="single"/>
        </w:rPr>
      </w:pPr>
    </w:p>
    <w:p w14:paraId="55112E0C" w14:textId="2F353DBD" w:rsidR="00F256D4" w:rsidRPr="0027684A" w:rsidRDefault="0027684A" w:rsidP="00F256D4">
      <w:pPr>
        <w:rPr>
          <w:rFonts w:ascii="Arial" w:hAnsi="Arial" w:cs="Arial"/>
        </w:rPr>
      </w:pPr>
      <w:r w:rsidRPr="0027684A">
        <w:rPr>
          <w:rFonts w:ascii="Arial" w:hAnsi="Arial" w:cs="Arial"/>
        </w:rPr>
        <w:t>We will</w:t>
      </w:r>
      <w:r w:rsidR="00F256D4" w:rsidRPr="0027684A">
        <w:rPr>
          <w:rFonts w:ascii="Arial" w:hAnsi="Arial" w:cs="Arial"/>
        </w:rPr>
        <w:t xml:space="preserve"> know that our curriculum is effective and meeting the needs of different and diverse groups of pupils</w:t>
      </w:r>
      <w:r w:rsidRPr="0027684A">
        <w:rPr>
          <w:rFonts w:ascii="Arial" w:hAnsi="Arial" w:cs="Arial"/>
        </w:rPr>
        <w:t xml:space="preserve"> by measuring equally 4 outcomes:</w:t>
      </w:r>
    </w:p>
    <w:p w14:paraId="288E4671" w14:textId="75311B2A" w:rsidR="0027684A" w:rsidRPr="0027684A" w:rsidRDefault="0027684A" w:rsidP="00F256D4">
      <w:pPr>
        <w:rPr>
          <w:rFonts w:ascii="Arial" w:hAnsi="Arial" w:cs="Arial"/>
        </w:rPr>
      </w:pPr>
    </w:p>
    <w:p w14:paraId="37D9607F" w14:textId="5652F70C" w:rsidR="0027684A" w:rsidRPr="0027684A" w:rsidRDefault="0027684A" w:rsidP="00F256D4">
      <w:pPr>
        <w:rPr>
          <w:rFonts w:ascii="Arial" w:hAnsi="Arial" w:cs="Arial"/>
        </w:rPr>
      </w:pPr>
      <w:r w:rsidRPr="0027684A">
        <w:rPr>
          <w:rFonts w:ascii="Arial" w:hAnsi="Arial" w:cs="Arial"/>
        </w:rPr>
        <w:t xml:space="preserve">Attendance </w:t>
      </w:r>
      <w:r w:rsidRPr="0027684A">
        <w:rPr>
          <w:rFonts w:ascii="Arial" w:hAnsi="Arial" w:cs="Arial"/>
        </w:rPr>
        <w:tab/>
      </w:r>
      <w:r w:rsidRPr="0027684A">
        <w:rPr>
          <w:rFonts w:ascii="Arial" w:hAnsi="Arial" w:cs="Arial"/>
        </w:rPr>
        <w:tab/>
      </w:r>
      <w:r w:rsidRPr="0027684A">
        <w:rPr>
          <w:rFonts w:ascii="Arial" w:hAnsi="Arial" w:cs="Arial"/>
        </w:rPr>
        <w:tab/>
      </w:r>
      <w:r w:rsidRPr="0027684A">
        <w:rPr>
          <w:rFonts w:ascii="Arial" w:hAnsi="Arial" w:cs="Arial"/>
        </w:rPr>
        <w:tab/>
      </w:r>
      <w:r w:rsidRPr="0027684A">
        <w:rPr>
          <w:rFonts w:ascii="Arial" w:hAnsi="Arial" w:cs="Arial"/>
        </w:rPr>
        <w:tab/>
        <w:t>(Jo Simons and Pastoral Team)</w:t>
      </w:r>
    </w:p>
    <w:p w14:paraId="5B73E4DF" w14:textId="0CED722D" w:rsidR="0027684A" w:rsidRPr="0027684A" w:rsidRDefault="0027684A" w:rsidP="00F256D4">
      <w:pPr>
        <w:rPr>
          <w:rFonts w:ascii="Arial" w:hAnsi="Arial" w:cs="Arial"/>
        </w:rPr>
      </w:pPr>
      <w:r w:rsidRPr="0027684A">
        <w:rPr>
          <w:rFonts w:ascii="Arial" w:hAnsi="Arial" w:cs="Arial"/>
        </w:rPr>
        <w:t xml:space="preserve">Thrive </w:t>
      </w:r>
      <w:r w:rsidRPr="0027684A">
        <w:rPr>
          <w:rFonts w:ascii="Arial" w:hAnsi="Arial" w:cs="Arial"/>
        </w:rPr>
        <w:tab/>
      </w:r>
      <w:r w:rsidRPr="0027684A">
        <w:rPr>
          <w:rFonts w:ascii="Arial" w:hAnsi="Arial" w:cs="Arial"/>
        </w:rPr>
        <w:tab/>
      </w:r>
      <w:r w:rsidRPr="0027684A">
        <w:rPr>
          <w:rFonts w:ascii="Arial" w:hAnsi="Arial" w:cs="Arial"/>
        </w:rPr>
        <w:tab/>
      </w:r>
      <w:r w:rsidRPr="0027684A">
        <w:rPr>
          <w:rFonts w:ascii="Arial" w:hAnsi="Arial" w:cs="Arial"/>
        </w:rPr>
        <w:tab/>
      </w:r>
      <w:r w:rsidRPr="0027684A">
        <w:rPr>
          <w:rFonts w:ascii="Arial" w:hAnsi="Arial" w:cs="Arial"/>
        </w:rPr>
        <w:tab/>
        <w:t>(Jason Roberts)</w:t>
      </w:r>
    </w:p>
    <w:p w14:paraId="77EC0A59" w14:textId="7D7AF6AB" w:rsidR="0027684A" w:rsidRPr="0027684A" w:rsidRDefault="0027684A" w:rsidP="00F256D4">
      <w:pPr>
        <w:rPr>
          <w:rFonts w:ascii="Arial" w:hAnsi="Arial" w:cs="Arial"/>
        </w:rPr>
      </w:pPr>
      <w:r w:rsidRPr="0027684A">
        <w:rPr>
          <w:rFonts w:ascii="Arial" w:hAnsi="Arial" w:cs="Arial"/>
        </w:rPr>
        <w:t xml:space="preserve">Academic Achievement and Progress </w:t>
      </w:r>
      <w:r w:rsidRPr="0027684A">
        <w:rPr>
          <w:rFonts w:ascii="Arial" w:hAnsi="Arial" w:cs="Arial"/>
        </w:rPr>
        <w:tab/>
        <w:t>(Ben Coombes)</w:t>
      </w:r>
    </w:p>
    <w:p w14:paraId="3F838D9A" w14:textId="14E1D78F" w:rsidR="0027684A" w:rsidRPr="0027684A" w:rsidRDefault="0027684A" w:rsidP="00F256D4">
      <w:pPr>
        <w:rPr>
          <w:rFonts w:ascii="Arial" w:hAnsi="Arial" w:cs="Arial"/>
        </w:rPr>
      </w:pPr>
      <w:r w:rsidRPr="0027684A">
        <w:rPr>
          <w:rFonts w:ascii="Arial" w:hAnsi="Arial" w:cs="Arial"/>
        </w:rPr>
        <w:t xml:space="preserve">NEET </w:t>
      </w:r>
      <w:r w:rsidRPr="0027684A">
        <w:rPr>
          <w:rFonts w:ascii="Arial" w:hAnsi="Arial" w:cs="Arial"/>
        </w:rPr>
        <w:tab/>
      </w:r>
      <w:r w:rsidRPr="0027684A">
        <w:rPr>
          <w:rFonts w:ascii="Arial" w:hAnsi="Arial" w:cs="Arial"/>
        </w:rPr>
        <w:tab/>
      </w:r>
      <w:r w:rsidRPr="0027684A">
        <w:rPr>
          <w:rFonts w:ascii="Arial" w:hAnsi="Arial" w:cs="Arial"/>
        </w:rPr>
        <w:tab/>
      </w:r>
      <w:r w:rsidRPr="0027684A">
        <w:rPr>
          <w:rFonts w:ascii="Arial" w:hAnsi="Arial" w:cs="Arial"/>
        </w:rPr>
        <w:tab/>
      </w:r>
      <w:r w:rsidRPr="0027684A">
        <w:rPr>
          <w:rFonts w:ascii="Arial" w:hAnsi="Arial" w:cs="Arial"/>
        </w:rPr>
        <w:tab/>
      </w:r>
      <w:r w:rsidRPr="0027684A">
        <w:rPr>
          <w:rFonts w:ascii="Arial" w:hAnsi="Arial" w:cs="Arial"/>
        </w:rPr>
        <w:tab/>
        <w:t xml:space="preserve">(Ben Coombes) </w:t>
      </w:r>
    </w:p>
    <w:p w14:paraId="1DBCA43F" w14:textId="76C1099E" w:rsidR="0027684A" w:rsidRPr="0027684A" w:rsidRDefault="0027684A" w:rsidP="0027684A">
      <w:pPr>
        <w:rPr>
          <w:rFonts w:ascii="Arial" w:hAnsi="Arial" w:cs="Arial"/>
        </w:rPr>
      </w:pPr>
      <w:r w:rsidRPr="0027684A">
        <w:rPr>
          <w:rFonts w:ascii="Arial" w:hAnsi="Arial" w:cs="Arial"/>
        </w:rPr>
        <w:t xml:space="preserve">or Next Steps </w:t>
      </w:r>
      <w:r w:rsidRPr="0027684A">
        <w:rPr>
          <w:rFonts w:ascii="Arial" w:hAnsi="Arial" w:cs="Arial"/>
        </w:rPr>
        <w:tab/>
      </w:r>
      <w:r w:rsidRPr="0027684A">
        <w:rPr>
          <w:rFonts w:ascii="Arial" w:hAnsi="Arial" w:cs="Arial"/>
        </w:rPr>
        <w:tab/>
      </w:r>
      <w:r w:rsidRPr="0027684A">
        <w:rPr>
          <w:rFonts w:ascii="Arial" w:hAnsi="Arial" w:cs="Arial"/>
        </w:rPr>
        <w:tab/>
      </w:r>
      <w:r w:rsidRPr="0027684A">
        <w:rPr>
          <w:rFonts w:ascii="Arial" w:hAnsi="Arial" w:cs="Arial"/>
        </w:rPr>
        <w:tab/>
        <w:t>(Ben Coombes and Jason Roberts)</w:t>
      </w:r>
    </w:p>
    <w:p w14:paraId="01691B96" w14:textId="669AD7ED" w:rsidR="0027684A" w:rsidRDefault="0027684A" w:rsidP="00F256D4">
      <w:pPr>
        <w:rPr>
          <w:rFonts w:ascii="Arial" w:hAnsi="Arial" w:cs="Arial"/>
        </w:rPr>
      </w:pPr>
    </w:p>
    <w:p w14:paraId="64BA0086" w14:textId="31A1EF87" w:rsidR="0027684A" w:rsidRDefault="0027684A" w:rsidP="00F256D4">
      <w:pPr>
        <w:rPr>
          <w:rFonts w:ascii="Arial" w:hAnsi="Arial" w:cs="Arial"/>
        </w:rPr>
      </w:pPr>
      <w:r>
        <w:rPr>
          <w:rFonts w:ascii="Arial" w:hAnsi="Arial" w:cs="Arial"/>
        </w:rPr>
        <w:t>Progress towards these outcomes is reported to the Area Management Group each half term.</w:t>
      </w:r>
    </w:p>
    <w:p w14:paraId="45CAC412" w14:textId="77777777" w:rsidR="0027684A" w:rsidRDefault="0027684A" w:rsidP="00F256D4">
      <w:pPr>
        <w:rPr>
          <w:rFonts w:ascii="Arial" w:hAnsi="Arial" w:cs="Arial"/>
        </w:rPr>
      </w:pPr>
    </w:p>
    <w:p w14:paraId="0F206E8F" w14:textId="4EB30B71" w:rsidR="00F256D4" w:rsidRDefault="0027684A" w:rsidP="00F256D4">
      <w:pPr>
        <w:rPr>
          <w:rFonts w:ascii="Arial" w:hAnsi="Arial" w:cs="Arial"/>
        </w:rPr>
      </w:pPr>
      <w:r>
        <w:rPr>
          <w:rFonts w:ascii="Arial" w:hAnsi="Arial" w:cs="Arial"/>
        </w:rPr>
        <w:t xml:space="preserve">Senior and Middle Leaders meet to agree actions following every data collection point. </w:t>
      </w:r>
    </w:p>
    <w:p w14:paraId="75069DDA" w14:textId="2C6ECC3C" w:rsidR="0027684A" w:rsidRDefault="0027684A" w:rsidP="00F256D4">
      <w:pPr>
        <w:rPr>
          <w:rFonts w:ascii="Arial" w:hAnsi="Arial" w:cs="Arial"/>
        </w:rPr>
      </w:pPr>
      <w:r>
        <w:rPr>
          <w:rFonts w:ascii="Arial" w:hAnsi="Arial" w:cs="Arial"/>
        </w:rPr>
        <w:t>This information is used as the starting point for a conversation about meeting the needs of individual pupils and the use of case studies is encouraged in order to evidence other impacts of our work and to prevent an over reliance on data.</w:t>
      </w:r>
    </w:p>
    <w:p w14:paraId="6B41F9F3" w14:textId="77777777" w:rsidR="0027684A" w:rsidRDefault="0027684A" w:rsidP="0027684A">
      <w:pPr>
        <w:rPr>
          <w:rFonts w:ascii="Arial" w:hAnsi="Arial" w:cs="Arial"/>
        </w:rPr>
      </w:pPr>
    </w:p>
    <w:p w14:paraId="5D8827F6" w14:textId="4B71E3EE" w:rsidR="0027684A" w:rsidRDefault="0027684A" w:rsidP="0027684A">
      <w:pPr>
        <w:rPr>
          <w:rFonts w:ascii="Arial" w:hAnsi="Arial" w:cs="Arial"/>
        </w:rPr>
      </w:pPr>
      <w:r>
        <w:rPr>
          <w:rFonts w:ascii="Arial" w:hAnsi="Arial" w:cs="Arial"/>
        </w:rPr>
        <w:t xml:space="preserve">For each individual child we will endeavour to ensure they achieve at least 2/3 or 3/4 targets. </w:t>
      </w:r>
    </w:p>
    <w:p w14:paraId="319DEA7F" w14:textId="77777777" w:rsidR="0027684A" w:rsidRDefault="0027684A" w:rsidP="00F256D4">
      <w:pPr>
        <w:rPr>
          <w:rFonts w:ascii="Arial" w:hAnsi="Arial" w:cs="Arial"/>
        </w:rPr>
      </w:pPr>
    </w:p>
    <w:p w14:paraId="6A3E2283" w14:textId="77777777" w:rsidR="00F256D4" w:rsidRPr="00F256D4" w:rsidRDefault="00F256D4" w:rsidP="00F256D4">
      <w:pPr>
        <w:rPr>
          <w:rFonts w:ascii="Arial" w:hAnsi="Arial" w:cs="Arial"/>
        </w:rPr>
      </w:pPr>
      <w:r w:rsidRPr="00F256D4">
        <w:rPr>
          <w:noProof/>
          <w:lang w:eastAsia="en-GB"/>
        </w:rPr>
        <w:drawing>
          <wp:inline distT="0" distB="0" distL="0" distR="0" wp14:anchorId="654A175B" wp14:editId="666ED858">
            <wp:extent cx="6120130" cy="25529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2552951"/>
                    </a:xfrm>
                    <a:prstGeom prst="rect">
                      <a:avLst/>
                    </a:prstGeom>
                    <a:noFill/>
                    <a:ln>
                      <a:noFill/>
                    </a:ln>
                  </pic:spPr>
                </pic:pic>
              </a:graphicData>
            </a:graphic>
          </wp:inline>
        </w:drawing>
      </w:r>
    </w:p>
    <w:p w14:paraId="6CBEEF20" w14:textId="77777777" w:rsidR="00F256D4" w:rsidRDefault="00F256D4" w:rsidP="00F256D4">
      <w:pPr>
        <w:rPr>
          <w:rFonts w:ascii="Arial" w:hAnsi="Arial" w:cs="Arial"/>
        </w:rPr>
      </w:pPr>
    </w:p>
    <w:p w14:paraId="23E33F88" w14:textId="3546B714" w:rsidR="006B1D53" w:rsidRDefault="004D1F4B" w:rsidP="00F256D4">
      <w:pPr>
        <w:rPr>
          <w:rFonts w:ascii="Arial" w:hAnsi="Arial" w:cs="Arial"/>
        </w:rPr>
      </w:pPr>
      <w:r>
        <w:rPr>
          <w:rFonts w:ascii="Arial" w:hAnsi="Arial" w:cs="Arial"/>
          <w:i/>
          <w:color w:val="FF0000"/>
        </w:rPr>
        <w:t>Actions for the Academic Year 21/22;</w:t>
      </w:r>
    </w:p>
    <w:p w14:paraId="74EA5C58" w14:textId="69BE4E25" w:rsidR="004D1F4B" w:rsidRPr="004D1F4B" w:rsidRDefault="004D1F4B" w:rsidP="003642AB">
      <w:pPr>
        <w:pStyle w:val="ListParagraph"/>
        <w:numPr>
          <w:ilvl w:val="0"/>
          <w:numId w:val="34"/>
        </w:numPr>
        <w:rPr>
          <w:rFonts w:ascii="Arial" w:hAnsi="Arial" w:cs="Arial"/>
          <w:i/>
          <w:color w:val="FF0000"/>
        </w:rPr>
      </w:pPr>
      <w:r w:rsidRPr="004D1F4B">
        <w:rPr>
          <w:rFonts w:ascii="Arial" w:hAnsi="Arial" w:cs="Arial"/>
          <w:i/>
          <w:color w:val="FF0000"/>
        </w:rPr>
        <w:t>Develop understanding of leadership and accountability in Senior Team</w:t>
      </w:r>
    </w:p>
    <w:p w14:paraId="431F9051" w14:textId="2A2F55BB" w:rsidR="004D1F4B" w:rsidRPr="004D1F4B" w:rsidRDefault="004D1F4B" w:rsidP="004D1F4B">
      <w:pPr>
        <w:pStyle w:val="ListParagraph"/>
        <w:numPr>
          <w:ilvl w:val="0"/>
          <w:numId w:val="34"/>
        </w:numPr>
        <w:rPr>
          <w:rFonts w:ascii="Arial" w:hAnsi="Arial" w:cs="Arial"/>
          <w:i/>
          <w:color w:val="FF0000"/>
        </w:rPr>
      </w:pPr>
      <w:r w:rsidRPr="004D1F4B">
        <w:rPr>
          <w:rFonts w:ascii="Arial" w:hAnsi="Arial" w:cs="Arial"/>
          <w:i/>
          <w:color w:val="FF0000"/>
        </w:rPr>
        <w:t>Review RSHE curriculum</w:t>
      </w:r>
    </w:p>
    <w:p w14:paraId="600912C8" w14:textId="77777777" w:rsidR="006B1D53" w:rsidRPr="004D1F4B" w:rsidRDefault="006B1D53" w:rsidP="00F256D4">
      <w:pPr>
        <w:rPr>
          <w:rFonts w:ascii="Arial" w:hAnsi="Arial" w:cs="Arial"/>
          <w:i/>
          <w:color w:val="FF0000"/>
        </w:rPr>
      </w:pPr>
    </w:p>
    <w:sectPr w:rsidR="006B1D53" w:rsidRPr="004D1F4B" w:rsidSect="00CA48C1">
      <w:headerReference w:type="default" r:id="rId21"/>
      <w:footerReference w:type="default" r:id="rId22"/>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04E5F" w14:textId="77777777" w:rsidR="00110EDE" w:rsidRDefault="00110EDE" w:rsidP="0085787C">
      <w:r>
        <w:separator/>
      </w:r>
    </w:p>
  </w:endnote>
  <w:endnote w:type="continuationSeparator" w:id="0">
    <w:p w14:paraId="0105F66E" w14:textId="77777777" w:rsidR="00110EDE" w:rsidRDefault="00110EDE" w:rsidP="0085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6AAB" w14:textId="77777777" w:rsidR="00110EDE" w:rsidRDefault="00110EDE" w:rsidP="00CA48C1">
    <w:pPr>
      <w:pStyle w:val="Footer"/>
    </w:pPr>
    <w:r>
      <w:rPr>
        <w:noProof/>
        <w:lang w:eastAsia="en-GB"/>
      </w:rPr>
      <w:drawing>
        <wp:anchor distT="0" distB="0" distL="114300" distR="114300" simplePos="0" relativeHeight="251666432" behindDoc="0" locked="0" layoutInCell="1" allowOverlap="1" wp14:anchorId="2065E9F4" wp14:editId="00CD079E">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54A9E0EF" wp14:editId="142714EF">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3A5AC72D" wp14:editId="4797E596">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0E198F" w14:textId="77777777" w:rsidR="00110EDE" w:rsidRDefault="00110EDE">
    <w:pPr>
      <w:pStyle w:val="Footer"/>
    </w:pPr>
    <w:r>
      <w:rPr>
        <w:noProof/>
        <w:lang w:eastAsia="en-GB"/>
      </w:rPr>
      <mc:AlternateContent>
        <mc:Choice Requires="wps">
          <w:drawing>
            <wp:anchor distT="36576" distB="36576" distL="36576" distR="36576" simplePos="0" relativeHeight="251659264" behindDoc="0" locked="0" layoutInCell="1" allowOverlap="1" wp14:anchorId="294F75F9" wp14:editId="686D9A0F">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07A6523C">
            <v:shapetype id="_x0000_t32" coordsize="21600,21600" o:oned="t" filled="f" o:spt="32" path="m,l21600,21600e" w14:anchorId="7822407B">
              <v:path fillok="f" arrowok="t" o:connecttype="none"/>
              <o:lock v:ext="edit" shapetype="t"/>
            </v:shapetype>
            <v:shape id="AutoShape 37"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0070c0" strokeweight="6.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v:shadow color="#eeece1"/>
            </v:shape>
          </w:pict>
        </mc:Fallback>
      </mc:AlternateContent>
    </w:r>
  </w:p>
  <w:p w14:paraId="40F74B1B" w14:textId="77777777" w:rsidR="00110EDE" w:rsidRDefault="00110EDE">
    <w:pPr>
      <w:pStyle w:val="Footer"/>
    </w:pPr>
    <w:r>
      <w:rPr>
        <w:noProof/>
        <w:lang w:eastAsia="en-GB"/>
      </w:rPr>
      <mc:AlternateContent>
        <mc:Choice Requires="wps">
          <w:drawing>
            <wp:anchor distT="36576" distB="36576" distL="36576" distR="36576" simplePos="0" relativeHeight="251661312" behindDoc="0" locked="0" layoutInCell="1" allowOverlap="1" wp14:anchorId="4FBC3207" wp14:editId="01D804B3">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24AB8069">
            <v:shape id="AutoShape 39"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00b050"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w14:anchorId="3BBA4FD0">
              <v:shadow color="#eeece1"/>
            </v:shape>
          </w:pict>
        </mc:Fallback>
      </mc:AlternateContent>
    </w:r>
  </w:p>
  <w:p w14:paraId="6A092193" w14:textId="77777777" w:rsidR="00110EDE" w:rsidRPr="00592BEE" w:rsidRDefault="00110EDE"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5738E572" wp14:editId="3CC73CE1">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0CCFFDDD">
            <v:shape id="AutoShape 38"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79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w14:anchorId="34694D87">
              <v:shadow color="#eeece1"/>
            </v:shape>
          </w:pict>
        </mc:Fallback>
      </mc:AlternateContent>
    </w:r>
  </w:p>
  <w:p w14:paraId="7B59EB47" w14:textId="77777777" w:rsidR="00110EDE" w:rsidRPr="00592BEE" w:rsidRDefault="00110EDE"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 xml:space="preserve">eadteacher: </w:t>
    </w:r>
    <w:r w:rsidR="000F6FB6">
      <w:rPr>
        <w:rFonts w:ascii="Arial" w:hAnsi="Arial" w:cs="Arial"/>
        <w:sz w:val="20"/>
        <w:szCs w:val="20"/>
      </w:rPr>
      <w:t>Jo Simons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EA373" w14:textId="77777777" w:rsidR="00110EDE" w:rsidRDefault="00110EDE" w:rsidP="0085787C">
      <w:r>
        <w:separator/>
      </w:r>
    </w:p>
  </w:footnote>
  <w:footnote w:type="continuationSeparator" w:id="0">
    <w:p w14:paraId="3D5F044F" w14:textId="77777777" w:rsidR="00110EDE" w:rsidRDefault="00110EDE" w:rsidP="0085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08C6" w14:textId="60B2299B" w:rsidR="00110EDE" w:rsidRPr="00592BEE" w:rsidRDefault="5B7AF26F" w:rsidP="006876EA">
    <w:pPr>
      <w:jc w:val="right"/>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9DB"/>
    <w:multiLevelType w:val="hybridMultilevel"/>
    <w:tmpl w:val="56E2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B8D"/>
    <w:multiLevelType w:val="hybridMultilevel"/>
    <w:tmpl w:val="071E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A56DB"/>
    <w:multiLevelType w:val="hybridMultilevel"/>
    <w:tmpl w:val="A482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7182"/>
    <w:multiLevelType w:val="multilevel"/>
    <w:tmpl w:val="C1E6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C634E"/>
    <w:multiLevelType w:val="multilevel"/>
    <w:tmpl w:val="C6B6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8"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02D7C"/>
    <w:multiLevelType w:val="hybridMultilevel"/>
    <w:tmpl w:val="6B3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03CD5"/>
    <w:multiLevelType w:val="hybridMultilevel"/>
    <w:tmpl w:val="159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B16C1"/>
    <w:multiLevelType w:val="hybridMultilevel"/>
    <w:tmpl w:val="2C9A77C2"/>
    <w:lvl w:ilvl="0" w:tplc="CAC690FA">
      <w:start w:val="1"/>
      <w:numFmt w:val="bullet"/>
      <w:lvlText w:val="•"/>
      <w:lvlJc w:val="left"/>
      <w:pPr>
        <w:tabs>
          <w:tab w:val="num" w:pos="720"/>
        </w:tabs>
        <w:ind w:left="720" w:hanging="360"/>
      </w:pPr>
      <w:rPr>
        <w:rFonts w:ascii="Times New Roman" w:hAnsi="Times New Roman" w:hint="default"/>
      </w:rPr>
    </w:lvl>
    <w:lvl w:ilvl="1" w:tplc="4A866954" w:tentative="1">
      <w:start w:val="1"/>
      <w:numFmt w:val="bullet"/>
      <w:lvlText w:val="•"/>
      <w:lvlJc w:val="left"/>
      <w:pPr>
        <w:tabs>
          <w:tab w:val="num" w:pos="1440"/>
        </w:tabs>
        <w:ind w:left="1440" w:hanging="360"/>
      </w:pPr>
      <w:rPr>
        <w:rFonts w:ascii="Times New Roman" w:hAnsi="Times New Roman" w:hint="default"/>
      </w:rPr>
    </w:lvl>
    <w:lvl w:ilvl="2" w:tplc="30162B28" w:tentative="1">
      <w:start w:val="1"/>
      <w:numFmt w:val="bullet"/>
      <w:lvlText w:val="•"/>
      <w:lvlJc w:val="left"/>
      <w:pPr>
        <w:tabs>
          <w:tab w:val="num" w:pos="2160"/>
        </w:tabs>
        <w:ind w:left="2160" w:hanging="360"/>
      </w:pPr>
      <w:rPr>
        <w:rFonts w:ascii="Times New Roman" w:hAnsi="Times New Roman" w:hint="default"/>
      </w:rPr>
    </w:lvl>
    <w:lvl w:ilvl="3" w:tplc="18582960" w:tentative="1">
      <w:start w:val="1"/>
      <w:numFmt w:val="bullet"/>
      <w:lvlText w:val="•"/>
      <w:lvlJc w:val="left"/>
      <w:pPr>
        <w:tabs>
          <w:tab w:val="num" w:pos="2880"/>
        </w:tabs>
        <w:ind w:left="2880" w:hanging="360"/>
      </w:pPr>
      <w:rPr>
        <w:rFonts w:ascii="Times New Roman" w:hAnsi="Times New Roman" w:hint="default"/>
      </w:rPr>
    </w:lvl>
    <w:lvl w:ilvl="4" w:tplc="AC5CF2BE" w:tentative="1">
      <w:start w:val="1"/>
      <w:numFmt w:val="bullet"/>
      <w:lvlText w:val="•"/>
      <w:lvlJc w:val="left"/>
      <w:pPr>
        <w:tabs>
          <w:tab w:val="num" w:pos="3600"/>
        </w:tabs>
        <w:ind w:left="3600" w:hanging="360"/>
      </w:pPr>
      <w:rPr>
        <w:rFonts w:ascii="Times New Roman" w:hAnsi="Times New Roman" w:hint="default"/>
      </w:rPr>
    </w:lvl>
    <w:lvl w:ilvl="5" w:tplc="24E02A88" w:tentative="1">
      <w:start w:val="1"/>
      <w:numFmt w:val="bullet"/>
      <w:lvlText w:val="•"/>
      <w:lvlJc w:val="left"/>
      <w:pPr>
        <w:tabs>
          <w:tab w:val="num" w:pos="4320"/>
        </w:tabs>
        <w:ind w:left="4320" w:hanging="360"/>
      </w:pPr>
      <w:rPr>
        <w:rFonts w:ascii="Times New Roman" w:hAnsi="Times New Roman" w:hint="default"/>
      </w:rPr>
    </w:lvl>
    <w:lvl w:ilvl="6" w:tplc="2E4C6B3C" w:tentative="1">
      <w:start w:val="1"/>
      <w:numFmt w:val="bullet"/>
      <w:lvlText w:val="•"/>
      <w:lvlJc w:val="left"/>
      <w:pPr>
        <w:tabs>
          <w:tab w:val="num" w:pos="5040"/>
        </w:tabs>
        <w:ind w:left="5040" w:hanging="360"/>
      </w:pPr>
      <w:rPr>
        <w:rFonts w:ascii="Times New Roman" w:hAnsi="Times New Roman" w:hint="default"/>
      </w:rPr>
    </w:lvl>
    <w:lvl w:ilvl="7" w:tplc="7DA494E0" w:tentative="1">
      <w:start w:val="1"/>
      <w:numFmt w:val="bullet"/>
      <w:lvlText w:val="•"/>
      <w:lvlJc w:val="left"/>
      <w:pPr>
        <w:tabs>
          <w:tab w:val="num" w:pos="5760"/>
        </w:tabs>
        <w:ind w:left="5760" w:hanging="360"/>
      </w:pPr>
      <w:rPr>
        <w:rFonts w:ascii="Times New Roman" w:hAnsi="Times New Roman" w:hint="default"/>
      </w:rPr>
    </w:lvl>
    <w:lvl w:ilvl="8" w:tplc="FEEAFEB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48370B"/>
    <w:multiLevelType w:val="hybridMultilevel"/>
    <w:tmpl w:val="CB8C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059B0"/>
    <w:multiLevelType w:val="hybridMultilevel"/>
    <w:tmpl w:val="176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848F4"/>
    <w:multiLevelType w:val="hybridMultilevel"/>
    <w:tmpl w:val="0BE4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309E5"/>
    <w:multiLevelType w:val="hybridMultilevel"/>
    <w:tmpl w:val="B3789D2C"/>
    <w:lvl w:ilvl="0" w:tplc="153CF692">
      <w:start w:val="1"/>
      <w:numFmt w:val="bullet"/>
      <w:lvlText w:val="•"/>
      <w:lvlJc w:val="left"/>
      <w:pPr>
        <w:tabs>
          <w:tab w:val="num" w:pos="720"/>
        </w:tabs>
        <w:ind w:left="720" w:hanging="360"/>
      </w:pPr>
      <w:rPr>
        <w:rFonts w:ascii="Times New Roman" w:hAnsi="Times New Roman" w:hint="default"/>
      </w:rPr>
    </w:lvl>
    <w:lvl w:ilvl="1" w:tplc="E36C3020" w:tentative="1">
      <w:start w:val="1"/>
      <w:numFmt w:val="bullet"/>
      <w:lvlText w:val="•"/>
      <w:lvlJc w:val="left"/>
      <w:pPr>
        <w:tabs>
          <w:tab w:val="num" w:pos="1440"/>
        </w:tabs>
        <w:ind w:left="1440" w:hanging="360"/>
      </w:pPr>
      <w:rPr>
        <w:rFonts w:ascii="Times New Roman" w:hAnsi="Times New Roman" w:hint="default"/>
      </w:rPr>
    </w:lvl>
    <w:lvl w:ilvl="2" w:tplc="8158B33A" w:tentative="1">
      <w:start w:val="1"/>
      <w:numFmt w:val="bullet"/>
      <w:lvlText w:val="•"/>
      <w:lvlJc w:val="left"/>
      <w:pPr>
        <w:tabs>
          <w:tab w:val="num" w:pos="2160"/>
        </w:tabs>
        <w:ind w:left="2160" w:hanging="360"/>
      </w:pPr>
      <w:rPr>
        <w:rFonts w:ascii="Times New Roman" w:hAnsi="Times New Roman" w:hint="default"/>
      </w:rPr>
    </w:lvl>
    <w:lvl w:ilvl="3" w:tplc="2D7AF804" w:tentative="1">
      <w:start w:val="1"/>
      <w:numFmt w:val="bullet"/>
      <w:lvlText w:val="•"/>
      <w:lvlJc w:val="left"/>
      <w:pPr>
        <w:tabs>
          <w:tab w:val="num" w:pos="2880"/>
        </w:tabs>
        <w:ind w:left="2880" w:hanging="360"/>
      </w:pPr>
      <w:rPr>
        <w:rFonts w:ascii="Times New Roman" w:hAnsi="Times New Roman" w:hint="default"/>
      </w:rPr>
    </w:lvl>
    <w:lvl w:ilvl="4" w:tplc="78828C6A" w:tentative="1">
      <w:start w:val="1"/>
      <w:numFmt w:val="bullet"/>
      <w:lvlText w:val="•"/>
      <w:lvlJc w:val="left"/>
      <w:pPr>
        <w:tabs>
          <w:tab w:val="num" w:pos="3600"/>
        </w:tabs>
        <w:ind w:left="3600" w:hanging="360"/>
      </w:pPr>
      <w:rPr>
        <w:rFonts w:ascii="Times New Roman" w:hAnsi="Times New Roman" w:hint="default"/>
      </w:rPr>
    </w:lvl>
    <w:lvl w:ilvl="5" w:tplc="66AC518E" w:tentative="1">
      <w:start w:val="1"/>
      <w:numFmt w:val="bullet"/>
      <w:lvlText w:val="•"/>
      <w:lvlJc w:val="left"/>
      <w:pPr>
        <w:tabs>
          <w:tab w:val="num" w:pos="4320"/>
        </w:tabs>
        <w:ind w:left="4320" w:hanging="360"/>
      </w:pPr>
      <w:rPr>
        <w:rFonts w:ascii="Times New Roman" w:hAnsi="Times New Roman" w:hint="default"/>
      </w:rPr>
    </w:lvl>
    <w:lvl w:ilvl="6" w:tplc="3FD2B83A" w:tentative="1">
      <w:start w:val="1"/>
      <w:numFmt w:val="bullet"/>
      <w:lvlText w:val="•"/>
      <w:lvlJc w:val="left"/>
      <w:pPr>
        <w:tabs>
          <w:tab w:val="num" w:pos="5040"/>
        </w:tabs>
        <w:ind w:left="5040" w:hanging="360"/>
      </w:pPr>
      <w:rPr>
        <w:rFonts w:ascii="Times New Roman" w:hAnsi="Times New Roman" w:hint="default"/>
      </w:rPr>
    </w:lvl>
    <w:lvl w:ilvl="7" w:tplc="07884DA6" w:tentative="1">
      <w:start w:val="1"/>
      <w:numFmt w:val="bullet"/>
      <w:lvlText w:val="•"/>
      <w:lvlJc w:val="left"/>
      <w:pPr>
        <w:tabs>
          <w:tab w:val="num" w:pos="5760"/>
        </w:tabs>
        <w:ind w:left="5760" w:hanging="360"/>
      </w:pPr>
      <w:rPr>
        <w:rFonts w:ascii="Times New Roman" w:hAnsi="Times New Roman" w:hint="default"/>
      </w:rPr>
    </w:lvl>
    <w:lvl w:ilvl="8" w:tplc="3D56861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44B4E"/>
    <w:multiLevelType w:val="hybridMultilevel"/>
    <w:tmpl w:val="6302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418EA"/>
    <w:multiLevelType w:val="hybridMultilevel"/>
    <w:tmpl w:val="0506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93D9E"/>
    <w:multiLevelType w:val="hybridMultilevel"/>
    <w:tmpl w:val="2464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B5F57"/>
    <w:multiLevelType w:val="hybridMultilevel"/>
    <w:tmpl w:val="96362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D00BA"/>
    <w:multiLevelType w:val="hybridMultilevel"/>
    <w:tmpl w:val="417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D3F4D"/>
    <w:multiLevelType w:val="hybridMultilevel"/>
    <w:tmpl w:val="481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06151"/>
    <w:multiLevelType w:val="hybridMultilevel"/>
    <w:tmpl w:val="3EB2B75A"/>
    <w:lvl w:ilvl="0" w:tplc="69A2E388">
      <w:start w:val="1"/>
      <w:numFmt w:val="bullet"/>
      <w:lvlText w:val="•"/>
      <w:lvlJc w:val="left"/>
      <w:pPr>
        <w:tabs>
          <w:tab w:val="num" w:pos="720"/>
        </w:tabs>
        <w:ind w:left="720" w:hanging="360"/>
      </w:pPr>
      <w:rPr>
        <w:rFonts w:ascii="Times New Roman" w:hAnsi="Times New Roman" w:hint="default"/>
      </w:rPr>
    </w:lvl>
    <w:lvl w:ilvl="1" w:tplc="6D98C3E4" w:tentative="1">
      <w:start w:val="1"/>
      <w:numFmt w:val="bullet"/>
      <w:lvlText w:val="•"/>
      <w:lvlJc w:val="left"/>
      <w:pPr>
        <w:tabs>
          <w:tab w:val="num" w:pos="1440"/>
        </w:tabs>
        <w:ind w:left="1440" w:hanging="360"/>
      </w:pPr>
      <w:rPr>
        <w:rFonts w:ascii="Times New Roman" w:hAnsi="Times New Roman" w:hint="default"/>
      </w:rPr>
    </w:lvl>
    <w:lvl w:ilvl="2" w:tplc="BE1850A4" w:tentative="1">
      <w:start w:val="1"/>
      <w:numFmt w:val="bullet"/>
      <w:lvlText w:val="•"/>
      <w:lvlJc w:val="left"/>
      <w:pPr>
        <w:tabs>
          <w:tab w:val="num" w:pos="2160"/>
        </w:tabs>
        <w:ind w:left="2160" w:hanging="360"/>
      </w:pPr>
      <w:rPr>
        <w:rFonts w:ascii="Times New Roman" w:hAnsi="Times New Roman" w:hint="default"/>
      </w:rPr>
    </w:lvl>
    <w:lvl w:ilvl="3" w:tplc="0E38E0DC" w:tentative="1">
      <w:start w:val="1"/>
      <w:numFmt w:val="bullet"/>
      <w:lvlText w:val="•"/>
      <w:lvlJc w:val="left"/>
      <w:pPr>
        <w:tabs>
          <w:tab w:val="num" w:pos="2880"/>
        </w:tabs>
        <w:ind w:left="2880" w:hanging="360"/>
      </w:pPr>
      <w:rPr>
        <w:rFonts w:ascii="Times New Roman" w:hAnsi="Times New Roman" w:hint="default"/>
      </w:rPr>
    </w:lvl>
    <w:lvl w:ilvl="4" w:tplc="F410B8B0" w:tentative="1">
      <w:start w:val="1"/>
      <w:numFmt w:val="bullet"/>
      <w:lvlText w:val="•"/>
      <w:lvlJc w:val="left"/>
      <w:pPr>
        <w:tabs>
          <w:tab w:val="num" w:pos="3600"/>
        </w:tabs>
        <w:ind w:left="3600" w:hanging="360"/>
      </w:pPr>
      <w:rPr>
        <w:rFonts w:ascii="Times New Roman" w:hAnsi="Times New Roman" w:hint="default"/>
      </w:rPr>
    </w:lvl>
    <w:lvl w:ilvl="5" w:tplc="E4A42680" w:tentative="1">
      <w:start w:val="1"/>
      <w:numFmt w:val="bullet"/>
      <w:lvlText w:val="•"/>
      <w:lvlJc w:val="left"/>
      <w:pPr>
        <w:tabs>
          <w:tab w:val="num" w:pos="4320"/>
        </w:tabs>
        <w:ind w:left="4320" w:hanging="360"/>
      </w:pPr>
      <w:rPr>
        <w:rFonts w:ascii="Times New Roman" w:hAnsi="Times New Roman" w:hint="default"/>
      </w:rPr>
    </w:lvl>
    <w:lvl w:ilvl="6" w:tplc="684E0888" w:tentative="1">
      <w:start w:val="1"/>
      <w:numFmt w:val="bullet"/>
      <w:lvlText w:val="•"/>
      <w:lvlJc w:val="left"/>
      <w:pPr>
        <w:tabs>
          <w:tab w:val="num" w:pos="5040"/>
        </w:tabs>
        <w:ind w:left="5040" w:hanging="360"/>
      </w:pPr>
      <w:rPr>
        <w:rFonts w:ascii="Times New Roman" w:hAnsi="Times New Roman" w:hint="default"/>
      </w:rPr>
    </w:lvl>
    <w:lvl w:ilvl="7" w:tplc="86BEA1F0" w:tentative="1">
      <w:start w:val="1"/>
      <w:numFmt w:val="bullet"/>
      <w:lvlText w:val="•"/>
      <w:lvlJc w:val="left"/>
      <w:pPr>
        <w:tabs>
          <w:tab w:val="num" w:pos="5760"/>
        </w:tabs>
        <w:ind w:left="5760" w:hanging="360"/>
      </w:pPr>
      <w:rPr>
        <w:rFonts w:ascii="Times New Roman" w:hAnsi="Times New Roman" w:hint="default"/>
      </w:rPr>
    </w:lvl>
    <w:lvl w:ilvl="8" w:tplc="20ACD6B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23"/>
  </w:num>
  <w:num w:numId="4">
    <w:abstractNumId w:val="29"/>
  </w:num>
  <w:num w:numId="5">
    <w:abstractNumId w:val="13"/>
  </w:num>
  <w:num w:numId="6">
    <w:abstractNumId w:val="11"/>
  </w:num>
  <w:num w:numId="7">
    <w:abstractNumId w:val="17"/>
  </w:num>
  <w:num w:numId="8">
    <w:abstractNumId w:val="6"/>
  </w:num>
  <w:num w:numId="9">
    <w:abstractNumId w:val="3"/>
  </w:num>
  <w:num w:numId="10">
    <w:abstractNumId w:val="33"/>
  </w:num>
  <w:num w:numId="11">
    <w:abstractNumId w:val="12"/>
  </w:num>
  <w:num w:numId="12">
    <w:abstractNumId w:val="27"/>
  </w:num>
  <w:num w:numId="13">
    <w:abstractNumId w:val="20"/>
  </w:num>
  <w:num w:numId="14">
    <w:abstractNumId w:val="18"/>
  </w:num>
  <w:num w:numId="15">
    <w:abstractNumId w:val="31"/>
  </w:num>
  <w:num w:numId="16">
    <w:abstractNumId w:val="1"/>
  </w:num>
  <w:num w:numId="17">
    <w:abstractNumId w:val="10"/>
  </w:num>
  <w:num w:numId="18">
    <w:abstractNumId w:val="30"/>
  </w:num>
  <w:num w:numId="19">
    <w:abstractNumId w:val="7"/>
  </w:num>
  <w:num w:numId="20">
    <w:abstractNumId w:val="9"/>
  </w:num>
  <w:num w:numId="21">
    <w:abstractNumId w:val="32"/>
  </w:num>
  <w:num w:numId="22">
    <w:abstractNumId w:val="21"/>
  </w:num>
  <w:num w:numId="23">
    <w:abstractNumId w:val="15"/>
  </w:num>
  <w:num w:numId="24">
    <w:abstractNumId w:val="19"/>
  </w:num>
  <w:num w:numId="25">
    <w:abstractNumId w:val="2"/>
  </w:num>
  <w:num w:numId="26">
    <w:abstractNumId w:val="26"/>
  </w:num>
  <w:num w:numId="27">
    <w:abstractNumId w:val="0"/>
  </w:num>
  <w:num w:numId="28">
    <w:abstractNumId w:val="28"/>
  </w:num>
  <w:num w:numId="29">
    <w:abstractNumId w:val="14"/>
  </w:num>
  <w:num w:numId="30">
    <w:abstractNumId w:val="4"/>
  </w:num>
  <w:num w:numId="31">
    <w:abstractNumId w:val="5"/>
  </w:num>
  <w:num w:numId="32">
    <w:abstractNumId w:val="16"/>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7C"/>
    <w:rsid w:val="00001F0B"/>
    <w:rsid w:val="000325B6"/>
    <w:rsid w:val="0008522F"/>
    <w:rsid w:val="000B2F65"/>
    <w:rsid w:val="000D3DA3"/>
    <w:rsid w:val="000F6FB6"/>
    <w:rsid w:val="001051CC"/>
    <w:rsid w:val="00110EDE"/>
    <w:rsid w:val="00132BCE"/>
    <w:rsid w:val="00177633"/>
    <w:rsid w:val="001819DE"/>
    <w:rsid w:val="001976B6"/>
    <w:rsid w:val="001A1197"/>
    <w:rsid w:val="001A2368"/>
    <w:rsid w:val="002075B6"/>
    <w:rsid w:val="00225B57"/>
    <w:rsid w:val="00243457"/>
    <w:rsid w:val="00266686"/>
    <w:rsid w:val="0027684A"/>
    <w:rsid w:val="002A1386"/>
    <w:rsid w:val="003132F6"/>
    <w:rsid w:val="00347447"/>
    <w:rsid w:val="0035246A"/>
    <w:rsid w:val="00377E19"/>
    <w:rsid w:val="00384ADA"/>
    <w:rsid w:val="003C2D69"/>
    <w:rsid w:val="0041259F"/>
    <w:rsid w:val="004D1F4B"/>
    <w:rsid w:val="005139BC"/>
    <w:rsid w:val="0055579E"/>
    <w:rsid w:val="00592BEE"/>
    <w:rsid w:val="005D194C"/>
    <w:rsid w:val="005F247B"/>
    <w:rsid w:val="005F4814"/>
    <w:rsid w:val="00640F40"/>
    <w:rsid w:val="006611A1"/>
    <w:rsid w:val="006876EA"/>
    <w:rsid w:val="006B1D53"/>
    <w:rsid w:val="006E6BB9"/>
    <w:rsid w:val="00705F55"/>
    <w:rsid w:val="0072104B"/>
    <w:rsid w:val="0073623D"/>
    <w:rsid w:val="00736296"/>
    <w:rsid w:val="007C33D3"/>
    <w:rsid w:val="007D5F83"/>
    <w:rsid w:val="007E587A"/>
    <w:rsid w:val="00823BB9"/>
    <w:rsid w:val="00835AC1"/>
    <w:rsid w:val="0085787C"/>
    <w:rsid w:val="008A67CB"/>
    <w:rsid w:val="00921612"/>
    <w:rsid w:val="0097142F"/>
    <w:rsid w:val="009B4141"/>
    <w:rsid w:val="009C75D2"/>
    <w:rsid w:val="009C7C61"/>
    <w:rsid w:val="009F1146"/>
    <w:rsid w:val="00A077D2"/>
    <w:rsid w:val="00A07F4D"/>
    <w:rsid w:val="00A5485B"/>
    <w:rsid w:val="00AA7369"/>
    <w:rsid w:val="00B80798"/>
    <w:rsid w:val="00BE0831"/>
    <w:rsid w:val="00C10FFB"/>
    <w:rsid w:val="00C20DDE"/>
    <w:rsid w:val="00C31A46"/>
    <w:rsid w:val="00C35451"/>
    <w:rsid w:val="00C90DD7"/>
    <w:rsid w:val="00CA48C1"/>
    <w:rsid w:val="00CB29E0"/>
    <w:rsid w:val="00CB5BE6"/>
    <w:rsid w:val="00CC1390"/>
    <w:rsid w:val="00D6162F"/>
    <w:rsid w:val="00D67A38"/>
    <w:rsid w:val="00D8629F"/>
    <w:rsid w:val="00E02429"/>
    <w:rsid w:val="00E02CC4"/>
    <w:rsid w:val="00E326C9"/>
    <w:rsid w:val="00E440FF"/>
    <w:rsid w:val="00E55DD4"/>
    <w:rsid w:val="00E95B60"/>
    <w:rsid w:val="00EA690D"/>
    <w:rsid w:val="00EE1663"/>
    <w:rsid w:val="00F02C40"/>
    <w:rsid w:val="00F031D9"/>
    <w:rsid w:val="00F256D4"/>
    <w:rsid w:val="00F57020"/>
    <w:rsid w:val="00F73943"/>
    <w:rsid w:val="00F84775"/>
    <w:rsid w:val="00F97CBB"/>
    <w:rsid w:val="00FC166A"/>
    <w:rsid w:val="00FE7D52"/>
    <w:rsid w:val="07521669"/>
    <w:rsid w:val="121BBCD6"/>
    <w:rsid w:val="1BC08C5C"/>
    <w:rsid w:val="22B80A83"/>
    <w:rsid w:val="450A129D"/>
    <w:rsid w:val="4D4B5651"/>
    <w:rsid w:val="527FC578"/>
    <w:rsid w:val="5A2EC51B"/>
    <w:rsid w:val="5B7AF26F"/>
    <w:rsid w:val="60AD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A6777BF"/>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8522F"/>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6876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87C"/>
    <w:pPr>
      <w:tabs>
        <w:tab w:val="center" w:pos="4513"/>
        <w:tab w:val="right" w:pos="9026"/>
      </w:tabs>
    </w:pPr>
  </w:style>
  <w:style w:type="character" w:customStyle="1" w:styleId="HeaderChar">
    <w:name w:val="Header Char"/>
    <w:basedOn w:val="DefaultParagraphFont"/>
    <w:link w:val="Header"/>
    <w:uiPriority w:val="99"/>
    <w:rsid w:val="0085787C"/>
    <w:rPr>
      <w:sz w:val="24"/>
      <w:szCs w:val="24"/>
      <w:lang w:eastAsia="en-US"/>
    </w:rPr>
  </w:style>
  <w:style w:type="paragraph" w:styleId="Footer">
    <w:name w:val="footer"/>
    <w:basedOn w:val="Normal"/>
    <w:link w:val="FooterChar"/>
    <w:uiPriority w:val="99"/>
    <w:unhideWhenUsed/>
    <w:rsid w:val="0085787C"/>
    <w:pPr>
      <w:tabs>
        <w:tab w:val="center" w:pos="4513"/>
        <w:tab w:val="right" w:pos="9026"/>
      </w:tabs>
    </w:pPr>
  </w:style>
  <w:style w:type="character" w:customStyle="1" w:styleId="FooterChar">
    <w:name w:val="Footer Char"/>
    <w:basedOn w:val="DefaultParagraphFont"/>
    <w:link w:val="Footer"/>
    <w:uiPriority w:val="99"/>
    <w:rsid w:val="0085787C"/>
    <w:rPr>
      <w:sz w:val="24"/>
      <w:szCs w:val="24"/>
      <w:lang w:eastAsia="en-US"/>
    </w:rPr>
  </w:style>
  <w:style w:type="paragraph" w:styleId="BalloonText">
    <w:name w:val="Balloon Text"/>
    <w:basedOn w:val="Normal"/>
    <w:link w:val="BalloonTextChar"/>
    <w:uiPriority w:val="99"/>
    <w:semiHidden/>
    <w:unhideWhenUsed/>
    <w:rsid w:val="0085787C"/>
    <w:rPr>
      <w:rFonts w:ascii="Tahoma" w:hAnsi="Tahoma" w:cs="Tahoma"/>
      <w:sz w:val="16"/>
      <w:szCs w:val="16"/>
    </w:rPr>
  </w:style>
  <w:style w:type="character" w:customStyle="1" w:styleId="BalloonTextChar">
    <w:name w:val="Balloon Text Char"/>
    <w:basedOn w:val="DefaultParagraphFont"/>
    <w:link w:val="BalloonText"/>
    <w:uiPriority w:val="99"/>
    <w:semiHidden/>
    <w:rsid w:val="0085787C"/>
    <w:rPr>
      <w:rFonts w:ascii="Tahoma" w:hAnsi="Tahoma" w:cs="Tahoma"/>
      <w:sz w:val="16"/>
      <w:szCs w:val="16"/>
      <w:lang w:eastAsia="en-US"/>
    </w:rPr>
  </w:style>
  <w:style w:type="character" w:styleId="Hyperlink">
    <w:name w:val="Hyperlink"/>
    <w:basedOn w:val="DefaultParagraphFont"/>
    <w:uiPriority w:val="99"/>
    <w:unhideWhenUsed/>
    <w:rsid w:val="00592BEE"/>
    <w:rPr>
      <w:color w:val="0000FF" w:themeColor="hyperlink"/>
      <w:u w:val="single"/>
    </w:rPr>
  </w:style>
  <w:style w:type="paragraph" w:styleId="ListParagraph">
    <w:name w:val="List Paragraph"/>
    <w:basedOn w:val="Normal"/>
    <w:uiPriority w:val="34"/>
    <w:qFormat/>
    <w:rsid w:val="00D6162F"/>
    <w:pPr>
      <w:ind w:left="720"/>
    </w:pPr>
    <w:rPr>
      <w:rFonts w:ascii="Calibri" w:eastAsiaTheme="minorHAnsi" w:hAnsi="Calibri"/>
      <w:sz w:val="22"/>
      <w:szCs w:val="22"/>
    </w:rPr>
  </w:style>
  <w:style w:type="table" w:styleId="TableGrid">
    <w:name w:val="Table Grid"/>
    <w:basedOn w:val="TableNormal"/>
    <w:uiPriority w:val="39"/>
    <w:rsid w:val="009B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0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22F"/>
    <w:rPr>
      <w:b/>
      <w:bCs/>
      <w:kern w:val="36"/>
      <w:sz w:val="48"/>
      <w:szCs w:val="48"/>
    </w:rPr>
  </w:style>
  <w:style w:type="character" w:customStyle="1" w:styleId="bylinename">
    <w:name w:val="byline__name"/>
    <w:basedOn w:val="DefaultParagraphFont"/>
    <w:rsid w:val="0008522F"/>
  </w:style>
  <w:style w:type="character" w:customStyle="1" w:styleId="bylinetitle">
    <w:name w:val="byline__title"/>
    <w:basedOn w:val="DefaultParagraphFont"/>
    <w:rsid w:val="0008522F"/>
  </w:style>
  <w:style w:type="character" w:customStyle="1" w:styleId="off-screen">
    <w:name w:val="off-screen"/>
    <w:basedOn w:val="DefaultParagraphFont"/>
    <w:rsid w:val="0008522F"/>
  </w:style>
  <w:style w:type="character" w:customStyle="1" w:styleId="twiteshare-text">
    <w:name w:val="twite__share-text"/>
    <w:basedOn w:val="DefaultParagraphFont"/>
    <w:rsid w:val="0008522F"/>
  </w:style>
  <w:style w:type="character" w:customStyle="1" w:styleId="media-captiontext">
    <w:name w:val="media-caption__text"/>
    <w:basedOn w:val="DefaultParagraphFont"/>
    <w:rsid w:val="0008522F"/>
  </w:style>
  <w:style w:type="paragraph" w:customStyle="1" w:styleId="story-bodyintroduction">
    <w:name w:val="story-body__introduction"/>
    <w:basedOn w:val="Normal"/>
    <w:rsid w:val="0008522F"/>
    <w:pPr>
      <w:spacing w:before="100" w:beforeAutospacing="1" w:after="100" w:afterAutospacing="1"/>
    </w:pPr>
    <w:rPr>
      <w:lang w:eastAsia="en-GB"/>
    </w:rPr>
  </w:style>
  <w:style w:type="paragraph" w:styleId="NormalWeb">
    <w:name w:val="Normal (Web)"/>
    <w:basedOn w:val="Normal"/>
    <w:uiPriority w:val="99"/>
    <w:unhideWhenUsed/>
    <w:rsid w:val="0008522F"/>
    <w:pPr>
      <w:spacing w:before="100" w:beforeAutospacing="1" w:after="100" w:afterAutospacing="1"/>
    </w:pPr>
    <w:rPr>
      <w:lang w:eastAsia="en-GB"/>
    </w:rPr>
  </w:style>
  <w:style w:type="paragraph" w:customStyle="1" w:styleId="paragraph">
    <w:name w:val="paragraph"/>
    <w:basedOn w:val="Normal"/>
    <w:rsid w:val="003132F6"/>
    <w:pPr>
      <w:spacing w:before="100" w:beforeAutospacing="1" w:after="100" w:afterAutospacing="1"/>
    </w:pPr>
    <w:rPr>
      <w:lang w:eastAsia="en-GB"/>
    </w:rPr>
  </w:style>
  <w:style w:type="character" w:customStyle="1" w:styleId="normaltextrun">
    <w:name w:val="normaltextrun"/>
    <w:basedOn w:val="DefaultParagraphFont"/>
    <w:rsid w:val="003132F6"/>
  </w:style>
  <w:style w:type="character" w:customStyle="1" w:styleId="eop">
    <w:name w:val="eop"/>
    <w:basedOn w:val="DefaultParagraphFont"/>
    <w:rsid w:val="003132F6"/>
  </w:style>
  <w:style w:type="character" w:customStyle="1" w:styleId="Heading2Char">
    <w:name w:val="Heading 2 Char"/>
    <w:basedOn w:val="DefaultParagraphFont"/>
    <w:link w:val="Heading2"/>
    <w:uiPriority w:val="9"/>
    <w:semiHidden/>
    <w:rsid w:val="006876E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249703805">
      <w:bodyDiv w:val="1"/>
      <w:marLeft w:val="0"/>
      <w:marRight w:val="0"/>
      <w:marTop w:val="0"/>
      <w:marBottom w:val="0"/>
      <w:divBdr>
        <w:top w:val="none" w:sz="0" w:space="0" w:color="auto"/>
        <w:left w:val="none" w:sz="0" w:space="0" w:color="auto"/>
        <w:bottom w:val="none" w:sz="0" w:space="0" w:color="auto"/>
        <w:right w:val="none" w:sz="0" w:space="0" w:color="auto"/>
      </w:divBdr>
      <w:divsChild>
        <w:div w:id="747651994">
          <w:marLeft w:val="0"/>
          <w:marRight w:val="0"/>
          <w:marTop w:val="0"/>
          <w:marBottom w:val="0"/>
          <w:divBdr>
            <w:top w:val="none" w:sz="0" w:space="0" w:color="auto"/>
            <w:left w:val="none" w:sz="0" w:space="0" w:color="auto"/>
            <w:bottom w:val="none" w:sz="0" w:space="0" w:color="auto"/>
            <w:right w:val="none" w:sz="0" w:space="0" w:color="auto"/>
          </w:divBdr>
        </w:div>
        <w:div w:id="1328746651">
          <w:marLeft w:val="0"/>
          <w:marRight w:val="0"/>
          <w:marTop w:val="0"/>
          <w:marBottom w:val="0"/>
          <w:divBdr>
            <w:top w:val="none" w:sz="0" w:space="0" w:color="auto"/>
            <w:left w:val="none" w:sz="0" w:space="0" w:color="auto"/>
            <w:bottom w:val="none" w:sz="0" w:space="0" w:color="auto"/>
            <w:right w:val="none" w:sz="0" w:space="0" w:color="auto"/>
          </w:divBdr>
          <w:divsChild>
            <w:div w:id="416370379">
              <w:marLeft w:val="0"/>
              <w:marRight w:val="0"/>
              <w:marTop w:val="0"/>
              <w:marBottom w:val="0"/>
              <w:divBdr>
                <w:top w:val="none" w:sz="0" w:space="0" w:color="auto"/>
                <w:left w:val="none" w:sz="0" w:space="0" w:color="auto"/>
                <w:bottom w:val="none" w:sz="0" w:space="0" w:color="auto"/>
                <w:right w:val="none" w:sz="0" w:space="0" w:color="auto"/>
              </w:divBdr>
            </w:div>
            <w:div w:id="1644388520">
              <w:marLeft w:val="0"/>
              <w:marRight w:val="0"/>
              <w:marTop w:val="0"/>
              <w:marBottom w:val="0"/>
              <w:divBdr>
                <w:top w:val="none" w:sz="0" w:space="0" w:color="auto"/>
                <w:left w:val="none" w:sz="0" w:space="0" w:color="auto"/>
                <w:bottom w:val="none" w:sz="0" w:space="0" w:color="auto"/>
                <w:right w:val="none" w:sz="0" w:space="0" w:color="auto"/>
              </w:divBdr>
            </w:div>
            <w:div w:id="586500485">
              <w:marLeft w:val="0"/>
              <w:marRight w:val="0"/>
              <w:marTop w:val="0"/>
              <w:marBottom w:val="0"/>
              <w:divBdr>
                <w:top w:val="none" w:sz="0" w:space="0" w:color="auto"/>
                <w:left w:val="none" w:sz="0" w:space="0" w:color="auto"/>
                <w:bottom w:val="none" w:sz="0" w:space="0" w:color="auto"/>
                <w:right w:val="none" w:sz="0" w:space="0" w:color="auto"/>
              </w:divBdr>
            </w:div>
            <w:div w:id="1659386536">
              <w:marLeft w:val="0"/>
              <w:marRight w:val="0"/>
              <w:marTop w:val="0"/>
              <w:marBottom w:val="0"/>
              <w:divBdr>
                <w:top w:val="none" w:sz="0" w:space="0" w:color="auto"/>
                <w:left w:val="none" w:sz="0" w:space="0" w:color="auto"/>
                <w:bottom w:val="none" w:sz="0" w:space="0" w:color="auto"/>
                <w:right w:val="none" w:sz="0" w:space="0" w:color="auto"/>
              </w:divBdr>
            </w:div>
          </w:divsChild>
        </w:div>
        <w:div w:id="195511821">
          <w:marLeft w:val="0"/>
          <w:marRight w:val="0"/>
          <w:marTop w:val="0"/>
          <w:marBottom w:val="0"/>
          <w:divBdr>
            <w:top w:val="none" w:sz="0" w:space="0" w:color="auto"/>
            <w:left w:val="none" w:sz="0" w:space="0" w:color="auto"/>
            <w:bottom w:val="none" w:sz="0" w:space="0" w:color="auto"/>
            <w:right w:val="none" w:sz="0" w:space="0" w:color="auto"/>
          </w:divBdr>
          <w:divsChild>
            <w:div w:id="1997874718">
              <w:marLeft w:val="0"/>
              <w:marRight w:val="0"/>
              <w:marTop w:val="0"/>
              <w:marBottom w:val="0"/>
              <w:divBdr>
                <w:top w:val="none" w:sz="0" w:space="0" w:color="auto"/>
                <w:left w:val="none" w:sz="0" w:space="0" w:color="auto"/>
                <w:bottom w:val="none" w:sz="0" w:space="0" w:color="auto"/>
                <w:right w:val="none" w:sz="0" w:space="0" w:color="auto"/>
              </w:divBdr>
            </w:div>
            <w:div w:id="16121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574">
      <w:bodyDiv w:val="1"/>
      <w:marLeft w:val="0"/>
      <w:marRight w:val="0"/>
      <w:marTop w:val="0"/>
      <w:marBottom w:val="0"/>
      <w:divBdr>
        <w:top w:val="none" w:sz="0" w:space="0" w:color="auto"/>
        <w:left w:val="none" w:sz="0" w:space="0" w:color="auto"/>
        <w:bottom w:val="none" w:sz="0" w:space="0" w:color="auto"/>
        <w:right w:val="none" w:sz="0" w:space="0" w:color="auto"/>
      </w:divBdr>
      <w:divsChild>
        <w:div w:id="476995289">
          <w:marLeft w:val="547"/>
          <w:marRight w:val="0"/>
          <w:marTop w:val="0"/>
          <w:marBottom w:val="0"/>
          <w:divBdr>
            <w:top w:val="none" w:sz="0" w:space="0" w:color="auto"/>
            <w:left w:val="none" w:sz="0" w:space="0" w:color="auto"/>
            <w:bottom w:val="none" w:sz="0" w:space="0" w:color="auto"/>
            <w:right w:val="none" w:sz="0" w:space="0" w:color="auto"/>
          </w:divBdr>
        </w:div>
        <w:div w:id="1707289326">
          <w:marLeft w:val="547"/>
          <w:marRight w:val="0"/>
          <w:marTop w:val="0"/>
          <w:marBottom w:val="0"/>
          <w:divBdr>
            <w:top w:val="none" w:sz="0" w:space="0" w:color="auto"/>
            <w:left w:val="none" w:sz="0" w:space="0" w:color="auto"/>
            <w:bottom w:val="none" w:sz="0" w:space="0" w:color="auto"/>
            <w:right w:val="none" w:sz="0" w:space="0" w:color="auto"/>
          </w:divBdr>
        </w:div>
      </w:divsChild>
    </w:div>
    <w:div w:id="515578865">
      <w:bodyDiv w:val="1"/>
      <w:marLeft w:val="0"/>
      <w:marRight w:val="0"/>
      <w:marTop w:val="0"/>
      <w:marBottom w:val="0"/>
      <w:divBdr>
        <w:top w:val="none" w:sz="0" w:space="0" w:color="auto"/>
        <w:left w:val="none" w:sz="0" w:space="0" w:color="auto"/>
        <w:bottom w:val="none" w:sz="0" w:space="0" w:color="auto"/>
        <w:right w:val="none" w:sz="0" w:space="0" w:color="auto"/>
      </w:divBdr>
      <w:divsChild>
        <w:div w:id="1912614525">
          <w:marLeft w:val="547"/>
          <w:marRight w:val="0"/>
          <w:marTop w:val="0"/>
          <w:marBottom w:val="0"/>
          <w:divBdr>
            <w:top w:val="none" w:sz="0" w:space="0" w:color="auto"/>
            <w:left w:val="none" w:sz="0" w:space="0" w:color="auto"/>
            <w:bottom w:val="none" w:sz="0" w:space="0" w:color="auto"/>
            <w:right w:val="none" w:sz="0" w:space="0" w:color="auto"/>
          </w:divBdr>
        </w:div>
        <w:div w:id="473763395">
          <w:marLeft w:val="547"/>
          <w:marRight w:val="0"/>
          <w:marTop w:val="0"/>
          <w:marBottom w:val="0"/>
          <w:divBdr>
            <w:top w:val="none" w:sz="0" w:space="0" w:color="auto"/>
            <w:left w:val="none" w:sz="0" w:space="0" w:color="auto"/>
            <w:bottom w:val="none" w:sz="0" w:space="0" w:color="auto"/>
            <w:right w:val="none" w:sz="0" w:space="0" w:color="auto"/>
          </w:divBdr>
        </w:div>
      </w:divsChild>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800080294">
      <w:bodyDiv w:val="1"/>
      <w:marLeft w:val="0"/>
      <w:marRight w:val="0"/>
      <w:marTop w:val="0"/>
      <w:marBottom w:val="0"/>
      <w:divBdr>
        <w:top w:val="none" w:sz="0" w:space="0" w:color="auto"/>
        <w:left w:val="none" w:sz="0" w:space="0" w:color="auto"/>
        <w:bottom w:val="none" w:sz="0" w:space="0" w:color="auto"/>
        <w:right w:val="none" w:sz="0" w:space="0" w:color="auto"/>
      </w:divBdr>
      <w:divsChild>
        <w:div w:id="1400247585">
          <w:marLeft w:val="547"/>
          <w:marRight w:val="0"/>
          <w:marTop w:val="0"/>
          <w:marBottom w:val="0"/>
          <w:divBdr>
            <w:top w:val="none" w:sz="0" w:space="0" w:color="auto"/>
            <w:left w:val="none" w:sz="0" w:space="0" w:color="auto"/>
            <w:bottom w:val="none" w:sz="0" w:space="0" w:color="auto"/>
            <w:right w:val="none" w:sz="0" w:space="0" w:color="auto"/>
          </w:divBdr>
        </w:div>
        <w:div w:id="855969104">
          <w:marLeft w:val="547"/>
          <w:marRight w:val="0"/>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1901818920">
      <w:bodyDiv w:val="1"/>
      <w:marLeft w:val="0"/>
      <w:marRight w:val="0"/>
      <w:marTop w:val="0"/>
      <w:marBottom w:val="0"/>
      <w:divBdr>
        <w:top w:val="none" w:sz="0" w:space="0" w:color="auto"/>
        <w:left w:val="none" w:sz="0" w:space="0" w:color="auto"/>
        <w:bottom w:val="none" w:sz="0" w:space="0" w:color="auto"/>
        <w:right w:val="none" w:sz="0" w:space="0" w:color="auto"/>
      </w:divBdr>
      <w:divsChild>
        <w:div w:id="1590194493">
          <w:marLeft w:val="547"/>
          <w:marRight w:val="0"/>
          <w:marTop w:val="0"/>
          <w:marBottom w:val="0"/>
          <w:divBdr>
            <w:top w:val="none" w:sz="0" w:space="0" w:color="auto"/>
            <w:left w:val="none" w:sz="0" w:space="0" w:color="auto"/>
            <w:bottom w:val="none" w:sz="0" w:space="0" w:color="auto"/>
            <w:right w:val="none" w:sz="0" w:space="0" w:color="auto"/>
          </w:divBdr>
        </w:div>
        <w:div w:id="308478395">
          <w:marLeft w:val="547"/>
          <w:marRight w:val="0"/>
          <w:marTop w:val="0"/>
          <w:marBottom w:val="0"/>
          <w:divBdr>
            <w:top w:val="none" w:sz="0" w:space="0" w:color="auto"/>
            <w:left w:val="none" w:sz="0" w:space="0" w:color="auto"/>
            <w:bottom w:val="none" w:sz="0" w:space="0" w:color="auto"/>
            <w:right w:val="none" w:sz="0" w:space="0" w:color="auto"/>
          </w:divBdr>
        </w:div>
      </w:divsChild>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hriveapproach.co.uk/"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A8689-899D-4626-9FCE-DB718E6CA8E9}" type="doc">
      <dgm:prSet loTypeId="urn:microsoft.com/office/officeart/2005/8/layout/matrix3" loCatId="matrix" qsTypeId="urn:microsoft.com/office/officeart/2005/8/quickstyle/3d7" qsCatId="3D" csTypeId="urn:microsoft.com/office/officeart/2005/8/colors/colorful5" csCatId="colorful" phldr="1"/>
      <dgm:spPr/>
      <dgm:t>
        <a:bodyPr/>
        <a:lstStyle/>
        <a:p>
          <a:endParaRPr lang="en-GB"/>
        </a:p>
      </dgm:t>
    </dgm:pt>
    <dgm:pt modelId="{494524D2-649E-474F-A90A-78431C16045B}">
      <dgm:prSet phldrT="[Text]"/>
      <dgm:spPr/>
      <dgm:t>
        <a:bodyPr/>
        <a:lstStyle/>
        <a:p>
          <a:pPr algn="ctr"/>
          <a:r>
            <a:rPr lang="en-GB" b="1"/>
            <a:t>'Supporting'</a:t>
          </a:r>
        </a:p>
        <a:p>
          <a:pPr algn="ctr"/>
          <a:r>
            <a:rPr lang="en-GB" b="0" i="1"/>
            <a:t>Long Stay, Part Time</a:t>
          </a:r>
        </a:p>
      </dgm:t>
    </dgm:pt>
    <dgm:pt modelId="{AA862493-7608-4A6A-B0A2-43074EC3DC92}" type="parTrans" cxnId="{FA5617E1-12B0-4DE3-911E-49750E80D721}">
      <dgm:prSet/>
      <dgm:spPr/>
      <dgm:t>
        <a:bodyPr/>
        <a:lstStyle/>
        <a:p>
          <a:pPr algn="ctr"/>
          <a:endParaRPr lang="en-GB"/>
        </a:p>
      </dgm:t>
    </dgm:pt>
    <dgm:pt modelId="{09D97AB1-D0A9-42D5-AA79-626CD49E0E61}" type="sibTrans" cxnId="{FA5617E1-12B0-4DE3-911E-49750E80D721}">
      <dgm:prSet/>
      <dgm:spPr/>
      <dgm:t>
        <a:bodyPr/>
        <a:lstStyle/>
        <a:p>
          <a:pPr algn="ctr"/>
          <a:endParaRPr lang="en-GB"/>
        </a:p>
      </dgm:t>
    </dgm:pt>
    <dgm:pt modelId="{53B1CDB3-B473-4C6D-A563-C2D2F9018EA5}">
      <dgm:prSet phldrT="[Text]"/>
      <dgm:spPr/>
      <dgm:t>
        <a:bodyPr/>
        <a:lstStyle/>
        <a:p>
          <a:pPr algn="ctr"/>
          <a:r>
            <a:rPr lang="en-GB" b="1"/>
            <a:t>'Re-Engaging'</a:t>
          </a:r>
        </a:p>
        <a:p>
          <a:pPr algn="ctr"/>
          <a:r>
            <a:rPr lang="en-GB" b="0" i="1"/>
            <a:t>Short Stay, Part Time</a:t>
          </a:r>
        </a:p>
      </dgm:t>
    </dgm:pt>
    <dgm:pt modelId="{EAA033F1-F69A-4945-A0A9-C81D81200BE7}" type="parTrans" cxnId="{99C5C5A7-27CA-4DBD-BB7D-8314F3488E72}">
      <dgm:prSet/>
      <dgm:spPr/>
      <dgm:t>
        <a:bodyPr/>
        <a:lstStyle/>
        <a:p>
          <a:pPr algn="ctr"/>
          <a:endParaRPr lang="en-GB"/>
        </a:p>
      </dgm:t>
    </dgm:pt>
    <dgm:pt modelId="{EA107D3D-56B7-4C76-92EE-33BE8F0B6895}" type="sibTrans" cxnId="{99C5C5A7-27CA-4DBD-BB7D-8314F3488E72}">
      <dgm:prSet/>
      <dgm:spPr/>
      <dgm:t>
        <a:bodyPr/>
        <a:lstStyle/>
        <a:p>
          <a:pPr algn="ctr"/>
          <a:endParaRPr lang="en-GB"/>
        </a:p>
      </dgm:t>
    </dgm:pt>
    <dgm:pt modelId="{803C1859-3F24-4919-B119-81A20D60FFBD}">
      <dgm:prSet phldrT="[Text]"/>
      <dgm:spPr/>
      <dgm:t>
        <a:bodyPr/>
        <a:lstStyle/>
        <a:p>
          <a:pPr algn="ctr"/>
          <a:r>
            <a:rPr lang="en-GB" b="1"/>
            <a:t>'Filling the Gaps'</a:t>
          </a:r>
        </a:p>
        <a:p>
          <a:pPr algn="ctr"/>
          <a:r>
            <a:rPr lang="en-GB" i="1"/>
            <a:t>Short Stay, Full Time</a:t>
          </a:r>
        </a:p>
      </dgm:t>
    </dgm:pt>
    <dgm:pt modelId="{EE9DBCC7-5110-40A2-992E-1DDAD4651957}" type="parTrans" cxnId="{D97F2271-1BCB-494D-85F8-B6D54FBDFEB7}">
      <dgm:prSet/>
      <dgm:spPr/>
      <dgm:t>
        <a:bodyPr/>
        <a:lstStyle/>
        <a:p>
          <a:pPr algn="ctr"/>
          <a:endParaRPr lang="en-GB"/>
        </a:p>
      </dgm:t>
    </dgm:pt>
    <dgm:pt modelId="{DCF7B923-69EE-45EB-BF17-3425B262AF71}" type="sibTrans" cxnId="{D97F2271-1BCB-494D-85F8-B6D54FBDFEB7}">
      <dgm:prSet/>
      <dgm:spPr/>
      <dgm:t>
        <a:bodyPr/>
        <a:lstStyle/>
        <a:p>
          <a:pPr algn="ctr"/>
          <a:endParaRPr lang="en-GB"/>
        </a:p>
      </dgm:t>
    </dgm:pt>
    <dgm:pt modelId="{5B771D26-806B-47C1-ACD5-99909937B81B}">
      <dgm:prSet phldrT="[Text]"/>
      <dgm:spPr/>
      <dgm:t>
        <a:bodyPr/>
        <a:lstStyle/>
        <a:p>
          <a:pPr algn="ctr"/>
          <a:r>
            <a:rPr lang="en-GB" b="1"/>
            <a:t>'Doing School Differently'</a:t>
          </a:r>
        </a:p>
        <a:p>
          <a:pPr algn="ctr"/>
          <a:r>
            <a:rPr lang="en-GB" i="1"/>
            <a:t>Long Stay,   Full Time</a:t>
          </a:r>
        </a:p>
      </dgm:t>
    </dgm:pt>
    <dgm:pt modelId="{8FB10306-F705-400F-A1B2-F755387DDBAD}" type="parTrans" cxnId="{6C38CE20-7761-475C-86CF-6DD767EB6F15}">
      <dgm:prSet/>
      <dgm:spPr/>
      <dgm:t>
        <a:bodyPr/>
        <a:lstStyle/>
        <a:p>
          <a:pPr algn="ctr"/>
          <a:endParaRPr lang="en-GB"/>
        </a:p>
      </dgm:t>
    </dgm:pt>
    <dgm:pt modelId="{567A3C45-9F93-46E2-83A3-20FC0F682F18}" type="sibTrans" cxnId="{6C38CE20-7761-475C-86CF-6DD767EB6F15}">
      <dgm:prSet/>
      <dgm:spPr/>
      <dgm:t>
        <a:bodyPr/>
        <a:lstStyle/>
        <a:p>
          <a:pPr algn="ctr"/>
          <a:endParaRPr lang="en-GB"/>
        </a:p>
      </dgm:t>
    </dgm:pt>
    <dgm:pt modelId="{77183E85-7403-438A-948F-D1652124F17A}" type="pres">
      <dgm:prSet presAssocID="{D39A8689-899D-4626-9FCE-DB718E6CA8E9}" presName="matrix" presStyleCnt="0">
        <dgm:presLayoutVars>
          <dgm:chMax val="1"/>
          <dgm:dir/>
          <dgm:resizeHandles val="exact"/>
        </dgm:presLayoutVars>
      </dgm:prSet>
      <dgm:spPr/>
      <dgm:t>
        <a:bodyPr/>
        <a:lstStyle/>
        <a:p>
          <a:endParaRPr lang="en-US"/>
        </a:p>
      </dgm:t>
    </dgm:pt>
    <dgm:pt modelId="{023EF745-089E-477B-8C4F-C2D2C0012349}" type="pres">
      <dgm:prSet presAssocID="{D39A8689-899D-4626-9FCE-DB718E6CA8E9}" presName="diamond" presStyleLbl="bgShp" presStyleIdx="0" presStyleCnt="1"/>
      <dgm:spPr/>
    </dgm:pt>
    <dgm:pt modelId="{83F0717A-15CE-4F0E-9447-8479ACC0E1DC}" type="pres">
      <dgm:prSet presAssocID="{D39A8689-899D-4626-9FCE-DB718E6CA8E9}" presName="quad1" presStyleLbl="node1" presStyleIdx="0" presStyleCnt="4">
        <dgm:presLayoutVars>
          <dgm:chMax val="0"/>
          <dgm:chPref val="0"/>
          <dgm:bulletEnabled val="1"/>
        </dgm:presLayoutVars>
      </dgm:prSet>
      <dgm:spPr/>
      <dgm:t>
        <a:bodyPr/>
        <a:lstStyle/>
        <a:p>
          <a:endParaRPr lang="en-US"/>
        </a:p>
      </dgm:t>
    </dgm:pt>
    <dgm:pt modelId="{9010AFFF-B730-4C95-AC6A-B47BF86628EB}" type="pres">
      <dgm:prSet presAssocID="{D39A8689-899D-4626-9FCE-DB718E6CA8E9}" presName="quad2" presStyleLbl="node1" presStyleIdx="1" presStyleCnt="4">
        <dgm:presLayoutVars>
          <dgm:chMax val="0"/>
          <dgm:chPref val="0"/>
          <dgm:bulletEnabled val="1"/>
        </dgm:presLayoutVars>
      </dgm:prSet>
      <dgm:spPr/>
      <dgm:t>
        <a:bodyPr/>
        <a:lstStyle/>
        <a:p>
          <a:endParaRPr lang="en-US"/>
        </a:p>
      </dgm:t>
    </dgm:pt>
    <dgm:pt modelId="{0517C25A-2783-4F16-94DD-FAB792689753}" type="pres">
      <dgm:prSet presAssocID="{D39A8689-899D-4626-9FCE-DB718E6CA8E9}" presName="quad3" presStyleLbl="node1" presStyleIdx="2" presStyleCnt="4">
        <dgm:presLayoutVars>
          <dgm:chMax val="0"/>
          <dgm:chPref val="0"/>
          <dgm:bulletEnabled val="1"/>
        </dgm:presLayoutVars>
      </dgm:prSet>
      <dgm:spPr/>
      <dgm:t>
        <a:bodyPr/>
        <a:lstStyle/>
        <a:p>
          <a:endParaRPr lang="en-US"/>
        </a:p>
      </dgm:t>
    </dgm:pt>
    <dgm:pt modelId="{C64CBA02-7486-4EF9-933C-7592BEE16745}" type="pres">
      <dgm:prSet presAssocID="{D39A8689-899D-4626-9FCE-DB718E6CA8E9}" presName="quad4" presStyleLbl="node1" presStyleIdx="3" presStyleCnt="4">
        <dgm:presLayoutVars>
          <dgm:chMax val="0"/>
          <dgm:chPref val="0"/>
          <dgm:bulletEnabled val="1"/>
        </dgm:presLayoutVars>
      </dgm:prSet>
      <dgm:spPr/>
      <dgm:t>
        <a:bodyPr/>
        <a:lstStyle/>
        <a:p>
          <a:endParaRPr lang="en-US"/>
        </a:p>
      </dgm:t>
    </dgm:pt>
  </dgm:ptLst>
  <dgm:cxnLst>
    <dgm:cxn modelId="{99C5C5A7-27CA-4DBD-BB7D-8314F3488E72}" srcId="{D39A8689-899D-4626-9FCE-DB718E6CA8E9}" destId="{53B1CDB3-B473-4C6D-A563-C2D2F9018EA5}" srcOrd="1" destOrd="0" parTransId="{EAA033F1-F69A-4945-A0A9-C81D81200BE7}" sibTransId="{EA107D3D-56B7-4C76-92EE-33BE8F0B6895}"/>
    <dgm:cxn modelId="{2C8F3296-8EB3-4A89-98E4-6FA0C14E73CA}" type="presOf" srcId="{D39A8689-899D-4626-9FCE-DB718E6CA8E9}" destId="{77183E85-7403-438A-948F-D1652124F17A}" srcOrd="0" destOrd="0" presId="urn:microsoft.com/office/officeart/2005/8/layout/matrix3"/>
    <dgm:cxn modelId="{D97F2271-1BCB-494D-85F8-B6D54FBDFEB7}" srcId="{D39A8689-899D-4626-9FCE-DB718E6CA8E9}" destId="{803C1859-3F24-4919-B119-81A20D60FFBD}" srcOrd="2" destOrd="0" parTransId="{EE9DBCC7-5110-40A2-992E-1DDAD4651957}" sibTransId="{DCF7B923-69EE-45EB-BF17-3425B262AF71}"/>
    <dgm:cxn modelId="{F781B15C-A48C-4833-8393-B159BFD76C8D}" type="presOf" srcId="{494524D2-649E-474F-A90A-78431C16045B}" destId="{83F0717A-15CE-4F0E-9447-8479ACC0E1DC}" srcOrd="0" destOrd="0" presId="urn:microsoft.com/office/officeart/2005/8/layout/matrix3"/>
    <dgm:cxn modelId="{FA5617E1-12B0-4DE3-911E-49750E80D721}" srcId="{D39A8689-899D-4626-9FCE-DB718E6CA8E9}" destId="{494524D2-649E-474F-A90A-78431C16045B}" srcOrd="0" destOrd="0" parTransId="{AA862493-7608-4A6A-B0A2-43074EC3DC92}" sibTransId="{09D97AB1-D0A9-42D5-AA79-626CD49E0E61}"/>
    <dgm:cxn modelId="{6C38CE20-7761-475C-86CF-6DD767EB6F15}" srcId="{D39A8689-899D-4626-9FCE-DB718E6CA8E9}" destId="{5B771D26-806B-47C1-ACD5-99909937B81B}" srcOrd="3" destOrd="0" parTransId="{8FB10306-F705-400F-A1B2-F755387DDBAD}" sibTransId="{567A3C45-9F93-46E2-83A3-20FC0F682F18}"/>
    <dgm:cxn modelId="{3CFF8AF0-DA54-4548-AF08-B5D1953096F3}" type="presOf" srcId="{803C1859-3F24-4919-B119-81A20D60FFBD}" destId="{0517C25A-2783-4F16-94DD-FAB792689753}" srcOrd="0" destOrd="0" presId="urn:microsoft.com/office/officeart/2005/8/layout/matrix3"/>
    <dgm:cxn modelId="{A1970C2F-8339-4EE0-9532-C7615EE7E862}" type="presOf" srcId="{5B771D26-806B-47C1-ACD5-99909937B81B}" destId="{C64CBA02-7486-4EF9-933C-7592BEE16745}" srcOrd="0" destOrd="0" presId="urn:microsoft.com/office/officeart/2005/8/layout/matrix3"/>
    <dgm:cxn modelId="{207B425D-9D80-4BD5-AA2C-51BA18F4FA49}" type="presOf" srcId="{53B1CDB3-B473-4C6D-A563-C2D2F9018EA5}" destId="{9010AFFF-B730-4C95-AC6A-B47BF86628EB}" srcOrd="0" destOrd="0" presId="urn:microsoft.com/office/officeart/2005/8/layout/matrix3"/>
    <dgm:cxn modelId="{BEDF56D1-D1C6-4380-8833-A8F6B20C860C}" type="presParOf" srcId="{77183E85-7403-438A-948F-D1652124F17A}" destId="{023EF745-089E-477B-8C4F-C2D2C0012349}" srcOrd="0" destOrd="0" presId="urn:microsoft.com/office/officeart/2005/8/layout/matrix3"/>
    <dgm:cxn modelId="{FDE24199-0BBE-4E68-A3BC-DAD135843F3D}" type="presParOf" srcId="{77183E85-7403-438A-948F-D1652124F17A}" destId="{83F0717A-15CE-4F0E-9447-8479ACC0E1DC}" srcOrd="1" destOrd="0" presId="urn:microsoft.com/office/officeart/2005/8/layout/matrix3"/>
    <dgm:cxn modelId="{B0FDD7BB-D9BD-40C2-8DE3-71FE2DB9DC07}" type="presParOf" srcId="{77183E85-7403-438A-948F-D1652124F17A}" destId="{9010AFFF-B730-4C95-AC6A-B47BF86628EB}" srcOrd="2" destOrd="0" presId="urn:microsoft.com/office/officeart/2005/8/layout/matrix3"/>
    <dgm:cxn modelId="{00CE2A07-9F3C-4D93-9D66-FD25F4E00644}" type="presParOf" srcId="{77183E85-7403-438A-948F-D1652124F17A}" destId="{0517C25A-2783-4F16-94DD-FAB792689753}" srcOrd="3" destOrd="0" presId="urn:microsoft.com/office/officeart/2005/8/layout/matrix3"/>
    <dgm:cxn modelId="{D8B341C7-1F0E-4CC3-ABF3-91DAAD0B82E3}" type="presParOf" srcId="{77183E85-7403-438A-948F-D1652124F17A}" destId="{C64CBA02-7486-4EF9-933C-7592BEE16745}" srcOrd="4" destOrd="0" presId="urn:microsoft.com/office/officeart/2005/8/layout/matrix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EF745-089E-477B-8C4F-C2D2C0012349}">
      <dsp:nvSpPr>
        <dsp:cNvPr id="0" name=""/>
        <dsp:cNvSpPr/>
      </dsp:nvSpPr>
      <dsp:spPr>
        <a:xfrm>
          <a:off x="1436204" y="0"/>
          <a:ext cx="2763078" cy="2763078"/>
        </a:xfrm>
        <a:prstGeom prst="diamond">
          <a:avLst/>
        </a:prstGeom>
        <a:solidFill>
          <a:schemeClr val="accent5">
            <a:tint val="40000"/>
            <a:hueOff val="0"/>
            <a:satOff val="0"/>
            <a:lumOff val="0"/>
            <a:alphaOff val="0"/>
          </a:schemeClr>
        </a:solidFill>
        <a:ln>
          <a:noFill/>
        </a:ln>
        <a:effectLst/>
        <a:sp3d z="-1618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83F0717A-15CE-4F0E-9447-8479ACC0E1DC}">
      <dsp:nvSpPr>
        <dsp:cNvPr id="0" name=""/>
        <dsp:cNvSpPr/>
      </dsp:nvSpPr>
      <dsp:spPr>
        <a:xfrm>
          <a:off x="1698696" y="262492"/>
          <a:ext cx="1077600" cy="1077600"/>
        </a:xfrm>
        <a:prstGeom prst="roundRect">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'Supporting'</a:t>
          </a:r>
        </a:p>
        <a:p>
          <a:pPr lvl="0" algn="ctr" defTabSz="533400">
            <a:lnSpc>
              <a:spcPct val="90000"/>
            </a:lnSpc>
            <a:spcBef>
              <a:spcPct val="0"/>
            </a:spcBef>
            <a:spcAft>
              <a:spcPct val="35000"/>
            </a:spcAft>
          </a:pPr>
          <a:r>
            <a:rPr lang="en-GB" sz="1200" b="0" i="1" kern="1200"/>
            <a:t>Long Stay, Part Time</a:t>
          </a:r>
        </a:p>
      </dsp:txBody>
      <dsp:txXfrm>
        <a:off x="1751300" y="315096"/>
        <a:ext cx="972392" cy="972392"/>
      </dsp:txXfrm>
    </dsp:sp>
    <dsp:sp modelId="{9010AFFF-B730-4C95-AC6A-B47BF86628EB}">
      <dsp:nvSpPr>
        <dsp:cNvPr id="0" name=""/>
        <dsp:cNvSpPr/>
      </dsp:nvSpPr>
      <dsp:spPr>
        <a:xfrm>
          <a:off x="2859189" y="262492"/>
          <a:ext cx="1077600" cy="1077600"/>
        </a:xfrm>
        <a:prstGeom prst="roundRect">
          <a:avLst/>
        </a:prstGeom>
        <a:solidFill>
          <a:schemeClr val="accent5">
            <a:hueOff val="-3311292"/>
            <a:satOff val="13270"/>
            <a:lumOff val="2876"/>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'Re-Engaging'</a:t>
          </a:r>
        </a:p>
        <a:p>
          <a:pPr lvl="0" algn="ctr" defTabSz="533400">
            <a:lnSpc>
              <a:spcPct val="90000"/>
            </a:lnSpc>
            <a:spcBef>
              <a:spcPct val="0"/>
            </a:spcBef>
            <a:spcAft>
              <a:spcPct val="35000"/>
            </a:spcAft>
          </a:pPr>
          <a:r>
            <a:rPr lang="en-GB" sz="1200" b="0" i="1" kern="1200"/>
            <a:t>Short Stay, Part Time</a:t>
          </a:r>
        </a:p>
      </dsp:txBody>
      <dsp:txXfrm>
        <a:off x="2911793" y="315096"/>
        <a:ext cx="972392" cy="972392"/>
      </dsp:txXfrm>
    </dsp:sp>
    <dsp:sp modelId="{0517C25A-2783-4F16-94DD-FAB792689753}">
      <dsp:nvSpPr>
        <dsp:cNvPr id="0" name=""/>
        <dsp:cNvSpPr/>
      </dsp:nvSpPr>
      <dsp:spPr>
        <a:xfrm>
          <a:off x="1698696" y="1422985"/>
          <a:ext cx="1077600" cy="1077600"/>
        </a:xfrm>
        <a:prstGeom prst="roundRect">
          <a:avLst/>
        </a:prstGeom>
        <a:solidFill>
          <a:schemeClr val="accent5">
            <a:hueOff val="-6622584"/>
            <a:satOff val="26541"/>
            <a:lumOff val="5752"/>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'Filling the Gaps'</a:t>
          </a:r>
        </a:p>
        <a:p>
          <a:pPr lvl="0" algn="ctr" defTabSz="533400">
            <a:lnSpc>
              <a:spcPct val="90000"/>
            </a:lnSpc>
            <a:spcBef>
              <a:spcPct val="0"/>
            </a:spcBef>
            <a:spcAft>
              <a:spcPct val="35000"/>
            </a:spcAft>
          </a:pPr>
          <a:r>
            <a:rPr lang="en-GB" sz="1200" i="1" kern="1200"/>
            <a:t>Short Stay, Full Time</a:t>
          </a:r>
        </a:p>
      </dsp:txBody>
      <dsp:txXfrm>
        <a:off x="1751300" y="1475589"/>
        <a:ext cx="972392" cy="972392"/>
      </dsp:txXfrm>
    </dsp:sp>
    <dsp:sp modelId="{C64CBA02-7486-4EF9-933C-7592BEE16745}">
      <dsp:nvSpPr>
        <dsp:cNvPr id="0" name=""/>
        <dsp:cNvSpPr/>
      </dsp:nvSpPr>
      <dsp:spPr>
        <a:xfrm>
          <a:off x="2859189" y="1422985"/>
          <a:ext cx="1077600" cy="1077600"/>
        </a:xfrm>
        <a:prstGeom prst="roundRect">
          <a:avLst/>
        </a:prstGeom>
        <a:solidFill>
          <a:schemeClr val="accent5">
            <a:hueOff val="-9933876"/>
            <a:satOff val="39811"/>
            <a:lumOff val="8628"/>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'Doing School Differently'</a:t>
          </a:r>
        </a:p>
        <a:p>
          <a:pPr lvl="0" algn="ctr" defTabSz="533400">
            <a:lnSpc>
              <a:spcPct val="90000"/>
            </a:lnSpc>
            <a:spcBef>
              <a:spcPct val="0"/>
            </a:spcBef>
            <a:spcAft>
              <a:spcPct val="35000"/>
            </a:spcAft>
          </a:pPr>
          <a:r>
            <a:rPr lang="en-GB" sz="1200" i="1" kern="1200"/>
            <a:t>Long Stay,   Full Time</a:t>
          </a:r>
        </a:p>
      </dsp:txBody>
      <dsp:txXfrm>
        <a:off x="2911793" y="1475589"/>
        <a:ext cx="972392" cy="972392"/>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CCEF17DA5CD4CA7DEBCEC901B998B" ma:contentTypeVersion="13" ma:contentTypeDescription="Create a new document." ma:contentTypeScope="" ma:versionID="b6c4db77b15d903106cc4135ce9fcb24">
  <xsd:schema xmlns:xsd="http://www.w3.org/2001/XMLSchema" xmlns:xs="http://www.w3.org/2001/XMLSchema" xmlns:p="http://schemas.microsoft.com/office/2006/metadata/properties" xmlns:ns3="47e5bf32-1d1d-44f2-aaab-3a87b88e6219" xmlns:ns4="95c2ef61-9d93-42fd-943a-67cb4c5558e8" targetNamespace="http://schemas.microsoft.com/office/2006/metadata/properties" ma:root="true" ma:fieldsID="41fb212274132640545ceebf4f6ca071" ns3:_="" ns4:_="">
    <xsd:import namespace="47e5bf32-1d1d-44f2-aaab-3a87b88e6219"/>
    <xsd:import namespace="95c2ef61-9d93-42fd-943a-67cb4c5558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5bf32-1d1d-44f2-aaab-3a87b88e6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ef61-9d93-42fd-943a-67cb4c5558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D2A6-E15E-425C-9E6C-7F90F9682199}">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95c2ef61-9d93-42fd-943a-67cb4c5558e8"/>
    <ds:schemaRef ds:uri="47e5bf32-1d1d-44f2-aaab-3a87b88e6219"/>
    <ds:schemaRef ds:uri="http://schemas.microsoft.com/office/2006/metadata/properties"/>
  </ds:schemaRefs>
</ds:datastoreItem>
</file>

<file path=customXml/itemProps2.xml><?xml version="1.0" encoding="utf-8"?>
<ds:datastoreItem xmlns:ds="http://schemas.openxmlformats.org/officeDocument/2006/customXml" ds:itemID="{D394B4D6-F608-4308-B3A8-264239A2F2EA}">
  <ds:schemaRefs>
    <ds:schemaRef ds:uri="http://schemas.microsoft.com/sharepoint/v3/contenttype/forms"/>
  </ds:schemaRefs>
</ds:datastoreItem>
</file>

<file path=customXml/itemProps3.xml><?xml version="1.0" encoding="utf-8"?>
<ds:datastoreItem xmlns:ds="http://schemas.openxmlformats.org/officeDocument/2006/customXml" ds:itemID="{4B9FA492-9895-4254-B285-6040A9F1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5bf32-1d1d-44f2-aaab-3a87b88e6219"/>
    <ds:schemaRef ds:uri="95c2ef61-9d93-42fd-943a-67cb4c555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3EA0D-A416-4632-A104-F701A1C1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Samantha Brannighan</cp:lastModifiedBy>
  <cp:revision>3</cp:revision>
  <cp:lastPrinted>2019-06-28T10:31:00Z</cp:lastPrinted>
  <dcterms:created xsi:type="dcterms:W3CDTF">2021-09-21T08:58:00Z</dcterms:created>
  <dcterms:modified xsi:type="dcterms:W3CDTF">2022-01-21T10:33:00Z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0x010100C43CCEF17DA5CD4CA7DEBCEC901B998B</vt:lpwstr>
  </property>
</Properties>
</file>